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0B2B0990" w14:textId="77777777" w:rsidR="00E34611" w:rsidRPr="0036559E" w:rsidRDefault="00E34611" w:rsidP="00E34611">
      <w:pPr>
        <w:widowControl w:val="0"/>
        <w:spacing w:after="0"/>
        <w:jc w:val="center"/>
        <w:rPr>
          <w:rFonts w:ascii="Times New Roman" w:hAnsi="Times New Roman"/>
          <w:sz w:val="28"/>
          <w:szCs w:val="28"/>
          <w:lang w:eastAsia="ru-RU"/>
        </w:rPr>
      </w:pPr>
      <w:r w:rsidRPr="0036559E">
        <w:rPr>
          <w:rFonts w:ascii="Times New Roman" w:hAnsi="Times New Roman"/>
          <w:sz w:val="28"/>
          <w:szCs w:val="28"/>
          <w:lang w:eastAsia="ru-RU"/>
        </w:rPr>
        <w:t xml:space="preserve">Федеральное государственное образовательное бюджетное </w:t>
      </w:r>
    </w:p>
    <w:p w14:paraId="0D1A8FCA" w14:textId="77777777" w:rsidR="00E34611" w:rsidRPr="0036559E" w:rsidRDefault="00E34611" w:rsidP="00E34611">
      <w:pPr>
        <w:widowControl w:val="0"/>
        <w:spacing w:after="0"/>
        <w:jc w:val="center"/>
        <w:rPr>
          <w:rFonts w:ascii="Times New Roman" w:hAnsi="Times New Roman"/>
          <w:sz w:val="28"/>
          <w:szCs w:val="28"/>
          <w:lang w:eastAsia="ru-RU"/>
        </w:rPr>
      </w:pPr>
      <w:r w:rsidRPr="0036559E">
        <w:rPr>
          <w:rFonts w:ascii="Times New Roman" w:hAnsi="Times New Roman"/>
          <w:sz w:val="28"/>
          <w:szCs w:val="28"/>
          <w:lang w:eastAsia="ru-RU"/>
        </w:rPr>
        <w:t>учреждение высшего образования</w:t>
      </w:r>
    </w:p>
    <w:p w14:paraId="4F0AEDE2" w14:textId="77777777" w:rsidR="00E34611" w:rsidRPr="0036559E" w:rsidRDefault="00E34611" w:rsidP="00E34611">
      <w:pPr>
        <w:widowControl w:val="0"/>
        <w:spacing w:after="0"/>
        <w:jc w:val="center"/>
        <w:rPr>
          <w:rFonts w:ascii="Times New Roman" w:hAnsi="Times New Roman"/>
          <w:b/>
          <w:bCs/>
          <w:caps/>
          <w:sz w:val="28"/>
          <w:szCs w:val="28"/>
          <w:lang w:eastAsia="ru-RU"/>
        </w:rPr>
      </w:pPr>
      <w:r w:rsidRPr="0036559E">
        <w:rPr>
          <w:rFonts w:ascii="Times New Roman" w:hAnsi="Times New Roman"/>
          <w:b/>
          <w:bCs/>
          <w:caps/>
          <w:sz w:val="28"/>
          <w:szCs w:val="28"/>
          <w:lang w:eastAsia="ru-RU"/>
        </w:rPr>
        <w:t>«Финансовый университет при Правительстве</w:t>
      </w:r>
    </w:p>
    <w:p w14:paraId="7154C519" w14:textId="77777777" w:rsidR="00E34611" w:rsidRPr="0036559E" w:rsidRDefault="00E34611" w:rsidP="00E34611">
      <w:pPr>
        <w:widowControl w:val="0"/>
        <w:spacing w:after="0"/>
        <w:jc w:val="center"/>
        <w:rPr>
          <w:rFonts w:ascii="Times New Roman" w:hAnsi="Times New Roman"/>
          <w:b/>
          <w:bCs/>
          <w:caps/>
          <w:sz w:val="28"/>
          <w:szCs w:val="28"/>
          <w:lang w:eastAsia="ru-RU"/>
        </w:rPr>
      </w:pPr>
      <w:r w:rsidRPr="0036559E">
        <w:rPr>
          <w:rFonts w:ascii="Times New Roman" w:hAnsi="Times New Roman"/>
          <w:b/>
          <w:bCs/>
          <w:caps/>
          <w:sz w:val="28"/>
          <w:szCs w:val="28"/>
          <w:lang w:eastAsia="ru-RU"/>
        </w:rPr>
        <w:t>Российской Федерации»</w:t>
      </w:r>
    </w:p>
    <w:p w14:paraId="5C1A53A8" w14:textId="77777777" w:rsidR="00E34611" w:rsidRPr="0036559E" w:rsidRDefault="00E34611" w:rsidP="00E34611">
      <w:pPr>
        <w:widowControl w:val="0"/>
        <w:spacing w:after="0"/>
        <w:jc w:val="center"/>
        <w:rPr>
          <w:rFonts w:ascii="Times New Roman" w:hAnsi="Times New Roman"/>
          <w:b/>
          <w:bCs/>
          <w:sz w:val="28"/>
          <w:szCs w:val="28"/>
          <w:lang w:eastAsia="ru-RU"/>
        </w:rPr>
      </w:pPr>
      <w:r w:rsidRPr="0036559E">
        <w:rPr>
          <w:rFonts w:ascii="Times New Roman" w:hAnsi="Times New Roman"/>
          <w:b/>
          <w:bCs/>
          <w:sz w:val="28"/>
          <w:szCs w:val="28"/>
          <w:lang w:eastAsia="ru-RU"/>
        </w:rPr>
        <w:t>(Финансовый университет)</w:t>
      </w:r>
    </w:p>
    <w:p w14:paraId="79082C5E" w14:textId="77777777" w:rsidR="00E34611" w:rsidRPr="0036559E" w:rsidRDefault="00E34611" w:rsidP="00E34611">
      <w:pPr>
        <w:widowControl w:val="0"/>
        <w:spacing w:after="0"/>
        <w:jc w:val="center"/>
        <w:rPr>
          <w:rFonts w:ascii="Times New Roman" w:hAnsi="Times New Roman"/>
          <w:sz w:val="28"/>
          <w:szCs w:val="28"/>
          <w:lang w:eastAsia="ru-RU"/>
        </w:rPr>
      </w:pPr>
    </w:p>
    <w:p w14:paraId="5DFEEE4C" w14:textId="1F15A7D5" w:rsidR="00E34611" w:rsidRPr="0036559E" w:rsidRDefault="00E34611" w:rsidP="00E34611">
      <w:pPr>
        <w:widowControl w:val="0"/>
        <w:spacing w:after="0"/>
        <w:jc w:val="center"/>
        <w:rPr>
          <w:rFonts w:ascii="Times New Roman" w:hAnsi="Times New Roman"/>
          <w:b/>
          <w:sz w:val="28"/>
          <w:szCs w:val="28"/>
          <w:lang w:eastAsia="ru-RU"/>
        </w:rPr>
      </w:pPr>
      <w:r w:rsidRPr="0036559E">
        <w:rPr>
          <w:rFonts w:ascii="Times New Roman" w:hAnsi="Times New Roman"/>
          <w:b/>
          <w:sz w:val="28"/>
          <w:szCs w:val="28"/>
          <w:lang w:eastAsia="ru-RU"/>
        </w:rPr>
        <w:t>Департамент корпоративных финансов и корпоративного управления</w:t>
      </w:r>
    </w:p>
    <w:p w14:paraId="1808D4A5" w14:textId="77777777" w:rsidR="00E34611" w:rsidRPr="0036559E" w:rsidRDefault="00E34611" w:rsidP="00E34611">
      <w:pPr>
        <w:widowControl w:val="0"/>
        <w:spacing w:after="0"/>
        <w:jc w:val="center"/>
        <w:rPr>
          <w:rFonts w:ascii="Times New Roman" w:hAnsi="Times New Roman"/>
          <w:b/>
          <w:sz w:val="28"/>
          <w:szCs w:val="28"/>
          <w:lang w:eastAsia="ru-RU"/>
        </w:rPr>
      </w:pPr>
    </w:p>
    <w:p w14:paraId="25D27B29" w14:textId="77777777" w:rsidR="00E34611" w:rsidRPr="0036559E" w:rsidRDefault="00E34611" w:rsidP="00E34611">
      <w:pPr>
        <w:widowControl w:val="0"/>
        <w:spacing w:after="0"/>
        <w:jc w:val="center"/>
        <w:rPr>
          <w:rFonts w:ascii="Times New Roman" w:hAnsi="Times New Roman"/>
          <w:b/>
          <w:sz w:val="28"/>
          <w:szCs w:val="28"/>
          <w:lang w:eastAsia="ru-RU"/>
        </w:rPr>
      </w:pPr>
    </w:p>
    <w:tbl>
      <w:tblPr>
        <w:tblW w:w="0" w:type="auto"/>
        <w:tblBorders>
          <w:insideH w:val="single" w:sz="4" w:space="0" w:color="auto"/>
        </w:tblBorders>
        <w:tblLook w:val="04A0" w:firstRow="1" w:lastRow="0" w:firstColumn="1" w:lastColumn="0" w:noHBand="0" w:noVBand="1"/>
      </w:tblPr>
      <w:tblGrid>
        <w:gridCol w:w="5070"/>
        <w:gridCol w:w="4784"/>
      </w:tblGrid>
      <w:tr w:rsidR="00E34611" w:rsidRPr="0036559E" w14:paraId="060EB46A" w14:textId="77777777" w:rsidTr="00E34611">
        <w:tc>
          <w:tcPr>
            <w:tcW w:w="5070" w:type="dxa"/>
            <w:shd w:val="clear" w:color="auto" w:fill="auto"/>
          </w:tcPr>
          <w:p w14:paraId="0AA79FC7" w14:textId="3EB28C9F" w:rsidR="00E34611" w:rsidRPr="0036559E" w:rsidRDefault="00952A1E" w:rsidP="00424510">
            <w:pPr>
              <w:spacing w:after="0"/>
              <w:jc w:val="center"/>
              <w:rPr>
                <w:rFonts w:ascii="Times New Roman" w:hAnsi="Times New Roman"/>
                <w:sz w:val="28"/>
                <w:lang w:eastAsia="ru-RU"/>
              </w:rPr>
            </w:pPr>
            <w:r w:rsidRPr="0036559E">
              <w:rPr>
                <w:rFonts w:ascii="Times New Roman" w:hAnsi="Times New Roman"/>
                <w:sz w:val="28"/>
                <w:lang w:eastAsia="ru-RU"/>
              </w:rPr>
              <w:t xml:space="preserve"> </w:t>
            </w:r>
          </w:p>
        </w:tc>
        <w:tc>
          <w:tcPr>
            <w:tcW w:w="4784" w:type="dxa"/>
            <w:shd w:val="clear" w:color="auto" w:fill="auto"/>
          </w:tcPr>
          <w:p w14:paraId="17F70098" w14:textId="77777777" w:rsidR="00952A1E" w:rsidRPr="0036559E" w:rsidRDefault="00952A1E" w:rsidP="00952A1E">
            <w:pPr>
              <w:spacing w:after="0"/>
              <w:rPr>
                <w:rFonts w:ascii="Times New Roman" w:hAnsi="Times New Roman"/>
                <w:sz w:val="28"/>
                <w:szCs w:val="28"/>
              </w:rPr>
            </w:pPr>
            <w:r w:rsidRPr="0036559E">
              <w:rPr>
                <w:rFonts w:ascii="Times New Roman" w:hAnsi="Times New Roman"/>
                <w:sz w:val="28"/>
                <w:szCs w:val="28"/>
              </w:rPr>
              <w:t xml:space="preserve">УТВЕРЖДАЮ </w:t>
            </w:r>
          </w:p>
          <w:p w14:paraId="79DE86D4" w14:textId="77777777" w:rsidR="00952A1E" w:rsidRPr="0036559E" w:rsidRDefault="00952A1E" w:rsidP="00952A1E">
            <w:pPr>
              <w:spacing w:after="0"/>
              <w:rPr>
                <w:rFonts w:ascii="Times New Roman" w:hAnsi="Times New Roman"/>
                <w:color w:val="000000"/>
                <w:sz w:val="28"/>
                <w:szCs w:val="28"/>
              </w:rPr>
            </w:pPr>
            <w:r w:rsidRPr="0036559E">
              <w:rPr>
                <w:rFonts w:ascii="Times New Roman" w:hAnsi="Times New Roman"/>
                <w:color w:val="000000"/>
                <w:sz w:val="28"/>
                <w:szCs w:val="28"/>
              </w:rPr>
              <w:t xml:space="preserve">Проректор по учебной </w:t>
            </w:r>
          </w:p>
          <w:p w14:paraId="68E77B62" w14:textId="77777777" w:rsidR="00952A1E" w:rsidRPr="0036559E" w:rsidRDefault="00952A1E" w:rsidP="00952A1E">
            <w:pPr>
              <w:spacing w:after="0"/>
              <w:rPr>
                <w:rFonts w:ascii="Times New Roman" w:hAnsi="Times New Roman"/>
                <w:color w:val="000000"/>
                <w:sz w:val="28"/>
                <w:szCs w:val="28"/>
              </w:rPr>
            </w:pPr>
            <w:r w:rsidRPr="0036559E">
              <w:rPr>
                <w:rFonts w:ascii="Times New Roman" w:hAnsi="Times New Roman"/>
                <w:color w:val="000000"/>
                <w:sz w:val="28"/>
                <w:szCs w:val="28"/>
              </w:rPr>
              <w:t>и методической работе</w:t>
            </w:r>
          </w:p>
          <w:p w14:paraId="13754EEC" w14:textId="77777777" w:rsidR="00952A1E" w:rsidRPr="0036559E" w:rsidRDefault="00952A1E" w:rsidP="00952A1E">
            <w:pPr>
              <w:spacing w:after="0"/>
              <w:rPr>
                <w:rFonts w:ascii="Times New Roman" w:hAnsi="Times New Roman"/>
                <w:color w:val="000000"/>
                <w:sz w:val="28"/>
                <w:szCs w:val="28"/>
              </w:rPr>
            </w:pPr>
          </w:p>
          <w:p w14:paraId="166171ED" w14:textId="77777777" w:rsidR="00952A1E" w:rsidRPr="0036559E" w:rsidRDefault="00952A1E" w:rsidP="00952A1E">
            <w:pPr>
              <w:tabs>
                <w:tab w:val="left" w:leader="underscore" w:pos="6862"/>
              </w:tabs>
              <w:spacing w:after="0"/>
              <w:rPr>
                <w:rFonts w:ascii="Times New Roman" w:hAnsi="Times New Roman"/>
                <w:color w:val="000000"/>
                <w:sz w:val="28"/>
                <w:szCs w:val="28"/>
              </w:rPr>
            </w:pPr>
          </w:p>
          <w:p w14:paraId="335C61CC" w14:textId="77777777" w:rsidR="00952A1E" w:rsidRPr="0036559E" w:rsidRDefault="00952A1E" w:rsidP="00952A1E">
            <w:pPr>
              <w:tabs>
                <w:tab w:val="left" w:leader="underscore" w:pos="6862"/>
              </w:tabs>
              <w:spacing w:after="0"/>
              <w:rPr>
                <w:rFonts w:ascii="Times New Roman" w:hAnsi="Times New Roman"/>
                <w:color w:val="000000"/>
                <w:sz w:val="28"/>
                <w:szCs w:val="28"/>
              </w:rPr>
            </w:pPr>
            <w:r w:rsidRPr="0036559E">
              <w:rPr>
                <w:rFonts w:ascii="Times New Roman" w:hAnsi="Times New Roman"/>
                <w:color w:val="000000"/>
                <w:sz w:val="28"/>
                <w:szCs w:val="28"/>
              </w:rPr>
              <w:t>________________Е.А. Каменева</w:t>
            </w:r>
          </w:p>
          <w:p w14:paraId="14AE841B" w14:textId="477CB502" w:rsidR="00E34611" w:rsidRPr="0036559E" w:rsidRDefault="005D58CB" w:rsidP="005D58CB">
            <w:pPr>
              <w:spacing w:after="0"/>
              <w:jc w:val="center"/>
              <w:rPr>
                <w:rFonts w:ascii="Times New Roman" w:hAnsi="Times New Roman"/>
                <w:sz w:val="28"/>
                <w:lang w:eastAsia="ru-RU"/>
              </w:rPr>
            </w:pPr>
            <w:r>
              <w:rPr>
                <w:rFonts w:ascii="Times New Roman" w:hAnsi="Times New Roman"/>
                <w:sz w:val="28"/>
                <w:szCs w:val="28"/>
              </w:rPr>
              <w:t>24.10.</w:t>
            </w:r>
            <w:bookmarkStart w:id="0" w:name="_GoBack"/>
            <w:bookmarkEnd w:id="0"/>
            <w:r w:rsidR="00952A1E" w:rsidRPr="0036559E">
              <w:rPr>
                <w:rFonts w:ascii="Times New Roman" w:hAnsi="Times New Roman"/>
                <w:sz w:val="28"/>
                <w:szCs w:val="28"/>
              </w:rPr>
              <w:t>2022г.</w:t>
            </w:r>
          </w:p>
        </w:tc>
      </w:tr>
    </w:tbl>
    <w:p w14:paraId="7D2BE740" w14:textId="77777777" w:rsidR="00E34611" w:rsidRPr="0036559E" w:rsidRDefault="00E34611" w:rsidP="00E34611">
      <w:pPr>
        <w:widowControl w:val="0"/>
        <w:spacing w:after="0" w:line="360" w:lineRule="auto"/>
        <w:jc w:val="center"/>
        <w:rPr>
          <w:rFonts w:ascii="Times New Roman" w:hAnsi="Times New Roman"/>
          <w:b/>
          <w:snapToGrid w:val="0"/>
          <w:sz w:val="36"/>
          <w:szCs w:val="36"/>
          <w:lang w:eastAsia="ru-RU"/>
        </w:rPr>
      </w:pPr>
    </w:p>
    <w:p w14:paraId="18536A8E" w14:textId="39723B2C" w:rsidR="00E34611" w:rsidRPr="0036559E" w:rsidRDefault="008227C2" w:rsidP="00E34611">
      <w:pPr>
        <w:widowControl w:val="0"/>
        <w:spacing w:after="0" w:line="360" w:lineRule="auto"/>
        <w:jc w:val="center"/>
        <w:rPr>
          <w:rFonts w:ascii="Times New Roman" w:hAnsi="Times New Roman"/>
          <w:b/>
          <w:snapToGrid w:val="0"/>
          <w:sz w:val="36"/>
          <w:szCs w:val="36"/>
          <w:lang w:eastAsia="ru-RU"/>
        </w:rPr>
      </w:pPr>
      <w:r w:rsidRPr="0036559E">
        <w:rPr>
          <w:rFonts w:ascii="Times New Roman" w:hAnsi="Times New Roman"/>
          <w:b/>
          <w:snapToGrid w:val="0"/>
          <w:sz w:val="36"/>
          <w:szCs w:val="36"/>
          <w:lang w:eastAsia="ru-RU"/>
        </w:rPr>
        <w:t>Капранова Л.Д.</w:t>
      </w:r>
    </w:p>
    <w:p w14:paraId="179CD1A7" w14:textId="77777777" w:rsidR="00FA3018" w:rsidRPr="0036559E" w:rsidRDefault="00FA3018" w:rsidP="00E34611">
      <w:pPr>
        <w:widowControl w:val="0"/>
        <w:spacing w:after="0"/>
        <w:jc w:val="center"/>
        <w:rPr>
          <w:rFonts w:ascii="Times New Roman" w:hAnsi="Times New Roman"/>
          <w:b/>
          <w:smallCaps/>
          <w:sz w:val="36"/>
          <w:szCs w:val="36"/>
          <w:lang w:eastAsia="ru-RU"/>
        </w:rPr>
      </w:pPr>
    </w:p>
    <w:p w14:paraId="4583AAD5" w14:textId="02A8B2CD" w:rsidR="00E34611" w:rsidRPr="0036559E" w:rsidRDefault="008227C2" w:rsidP="00E34611">
      <w:pPr>
        <w:widowControl w:val="0"/>
        <w:spacing w:after="0"/>
        <w:jc w:val="center"/>
        <w:rPr>
          <w:rFonts w:ascii="Times New Roman" w:hAnsi="Times New Roman"/>
          <w:b/>
          <w:smallCaps/>
          <w:sz w:val="36"/>
          <w:szCs w:val="36"/>
          <w:lang w:eastAsia="ru-RU"/>
        </w:rPr>
      </w:pPr>
      <w:r w:rsidRPr="0036559E">
        <w:rPr>
          <w:rFonts w:ascii="Times New Roman" w:hAnsi="Times New Roman"/>
          <w:b/>
          <w:smallCaps/>
          <w:sz w:val="36"/>
          <w:szCs w:val="36"/>
          <w:lang w:eastAsia="ru-RU"/>
        </w:rPr>
        <w:t>РИСК-МЕНЕДЖМЕНТ ИНВЕСТИЦИОНН</w:t>
      </w:r>
      <w:r w:rsidR="005B2685">
        <w:rPr>
          <w:rFonts w:ascii="Times New Roman" w:hAnsi="Times New Roman"/>
          <w:b/>
          <w:smallCaps/>
          <w:sz w:val="36"/>
          <w:szCs w:val="36"/>
          <w:lang w:eastAsia="ru-RU"/>
        </w:rPr>
        <w:t>ЫХ</w:t>
      </w:r>
      <w:r w:rsidRPr="0036559E">
        <w:rPr>
          <w:rFonts w:ascii="Times New Roman" w:hAnsi="Times New Roman"/>
          <w:b/>
          <w:smallCaps/>
          <w:sz w:val="36"/>
          <w:szCs w:val="36"/>
          <w:lang w:eastAsia="ru-RU"/>
        </w:rPr>
        <w:t xml:space="preserve"> ПРОЕКТ</w:t>
      </w:r>
      <w:r w:rsidR="005B2685">
        <w:rPr>
          <w:rFonts w:ascii="Times New Roman" w:hAnsi="Times New Roman"/>
          <w:b/>
          <w:smallCaps/>
          <w:sz w:val="36"/>
          <w:szCs w:val="36"/>
          <w:lang w:eastAsia="ru-RU"/>
        </w:rPr>
        <w:t>ОВ</w:t>
      </w:r>
    </w:p>
    <w:p w14:paraId="673D772E" w14:textId="77777777" w:rsidR="00E34611" w:rsidRPr="0036559E" w:rsidRDefault="00E34611" w:rsidP="00E34611">
      <w:pPr>
        <w:widowControl w:val="0"/>
        <w:spacing w:after="0"/>
        <w:jc w:val="center"/>
        <w:rPr>
          <w:rFonts w:ascii="Times New Roman" w:hAnsi="Times New Roman"/>
          <w:smallCaps/>
          <w:sz w:val="32"/>
          <w:lang w:eastAsia="ru-RU"/>
        </w:rPr>
      </w:pPr>
    </w:p>
    <w:p w14:paraId="3C121CB1" w14:textId="77777777" w:rsidR="00E34611" w:rsidRPr="0036559E" w:rsidRDefault="00E34611" w:rsidP="00E34611">
      <w:pPr>
        <w:widowControl w:val="0"/>
        <w:spacing w:after="0"/>
        <w:jc w:val="center"/>
        <w:rPr>
          <w:rFonts w:ascii="Times New Roman" w:hAnsi="Times New Roman"/>
          <w:b/>
          <w:sz w:val="32"/>
          <w:szCs w:val="32"/>
          <w:lang w:eastAsia="ru-RU"/>
        </w:rPr>
      </w:pPr>
      <w:r w:rsidRPr="0036559E">
        <w:rPr>
          <w:rFonts w:ascii="Times New Roman" w:hAnsi="Times New Roman"/>
          <w:b/>
          <w:sz w:val="32"/>
          <w:szCs w:val="32"/>
          <w:lang w:eastAsia="ru-RU"/>
        </w:rPr>
        <w:t>Рабочая программа дисциплины</w:t>
      </w:r>
    </w:p>
    <w:p w14:paraId="1DE38B3E" w14:textId="77777777" w:rsidR="00E34611" w:rsidRPr="0036559E" w:rsidRDefault="00E34611" w:rsidP="00E34611">
      <w:pPr>
        <w:widowControl w:val="0"/>
        <w:spacing w:after="0"/>
        <w:jc w:val="center"/>
        <w:rPr>
          <w:rFonts w:ascii="Times New Roman" w:hAnsi="Times New Roman"/>
          <w:sz w:val="28"/>
          <w:szCs w:val="28"/>
          <w:lang w:eastAsia="ru-RU"/>
        </w:rPr>
      </w:pPr>
    </w:p>
    <w:p w14:paraId="3D61944D" w14:textId="77777777" w:rsidR="00E34611" w:rsidRPr="0036559E" w:rsidRDefault="008A3F97" w:rsidP="00E34611">
      <w:pPr>
        <w:widowControl w:val="0"/>
        <w:tabs>
          <w:tab w:val="left" w:pos="709"/>
          <w:tab w:val="left" w:pos="993"/>
        </w:tabs>
        <w:spacing w:after="0"/>
        <w:jc w:val="center"/>
        <w:rPr>
          <w:rFonts w:ascii="Times New Roman" w:hAnsi="Times New Roman"/>
          <w:snapToGrid w:val="0"/>
          <w:sz w:val="28"/>
          <w:szCs w:val="20"/>
          <w:lang w:eastAsia="ru-RU"/>
        </w:rPr>
      </w:pPr>
      <w:r w:rsidRPr="0036559E">
        <w:rPr>
          <w:rFonts w:ascii="Times New Roman" w:hAnsi="Times New Roman"/>
          <w:snapToGrid w:val="0"/>
          <w:sz w:val="28"/>
          <w:szCs w:val="20"/>
          <w:lang w:eastAsia="ru-RU"/>
        </w:rPr>
        <w:t>для студентов</w:t>
      </w:r>
      <w:r w:rsidR="00E34611" w:rsidRPr="0036559E">
        <w:rPr>
          <w:rFonts w:ascii="Times New Roman" w:hAnsi="Times New Roman"/>
          <w:snapToGrid w:val="0"/>
          <w:sz w:val="28"/>
          <w:szCs w:val="20"/>
          <w:lang w:eastAsia="ru-RU"/>
        </w:rPr>
        <w:t xml:space="preserve">, обучающихся по направлению подготовки </w:t>
      </w:r>
    </w:p>
    <w:p w14:paraId="63833273" w14:textId="29D71970" w:rsidR="00E34611" w:rsidRPr="0036559E" w:rsidRDefault="008A3F97" w:rsidP="00E34611">
      <w:pPr>
        <w:widowControl w:val="0"/>
        <w:tabs>
          <w:tab w:val="left" w:pos="709"/>
          <w:tab w:val="left" w:pos="993"/>
        </w:tabs>
        <w:spacing w:after="0"/>
        <w:jc w:val="center"/>
        <w:rPr>
          <w:rFonts w:ascii="Times New Roman" w:hAnsi="Times New Roman"/>
          <w:snapToGrid w:val="0"/>
          <w:sz w:val="28"/>
          <w:szCs w:val="20"/>
          <w:lang w:eastAsia="ru-RU"/>
        </w:rPr>
      </w:pPr>
      <w:r w:rsidRPr="0036559E">
        <w:rPr>
          <w:rFonts w:ascii="Times New Roman" w:hAnsi="Times New Roman"/>
          <w:snapToGrid w:val="0"/>
          <w:sz w:val="28"/>
          <w:szCs w:val="20"/>
          <w:lang w:eastAsia="ru-RU"/>
        </w:rPr>
        <w:t>38.0</w:t>
      </w:r>
      <w:r w:rsidR="008227C2" w:rsidRPr="0036559E">
        <w:rPr>
          <w:rFonts w:ascii="Times New Roman" w:hAnsi="Times New Roman"/>
          <w:snapToGrid w:val="0"/>
          <w:sz w:val="28"/>
          <w:szCs w:val="20"/>
          <w:lang w:eastAsia="ru-RU"/>
        </w:rPr>
        <w:t>3</w:t>
      </w:r>
      <w:r w:rsidRPr="0036559E">
        <w:rPr>
          <w:rFonts w:ascii="Times New Roman" w:hAnsi="Times New Roman"/>
          <w:snapToGrid w:val="0"/>
          <w:sz w:val="28"/>
          <w:szCs w:val="20"/>
          <w:lang w:eastAsia="ru-RU"/>
        </w:rPr>
        <w:t>.01 «</w:t>
      </w:r>
      <w:r w:rsidR="003F12E8" w:rsidRPr="0036559E">
        <w:rPr>
          <w:rFonts w:ascii="Times New Roman" w:hAnsi="Times New Roman"/>
          <w:snapToGrid w:val="0"/>
          <w:sz w:val="28"/>
          <w:szCs w:val="20"/>
          <w:lang w:eastAsia="ru-RU"/>
        </w:rPr>
        <w:t>Экономика</w:t>
      </w:r>
      <w:bookmarkStart w:id="1" w:name="_Hlk109051706"/>
      <w:r w:rsidR="00E34611" w:rsidRPr="0036559E">
        <w:rPr>
          <w:rFonts w:ascii="Times New Roman" w:hAnsi="Times New Roman"/>
          <w:snapToGrid w:val="0"/>
          <w:sz w:val="28"/>
          <w:szCs w:val="20"/>
          <w:lang w:eastAsia="ru-RU"/>
        </w:rPr>
        <w:t xml:space="preserve">», </w:t>
      </w:r>
      <w:r w:rsidR="00B1227D" w:rsidRPr="0036559E">
        <w:rPr>
          <w:rFonts w:ascii="Times New Roman" w:hAnsi="Times New Roman"/>
          <w:snapToGrid w:val="0"/>
          <w:sz w:val="28"/>
          <w:szCs w:val="20"/>
          <w:lang w:eastAsia="ru-RU"/>
        </w:rPr>
        <w:t xml:space="preserve">образовательная </w:t>
      </w:r>
      <w:r w:rsidR="003A0689" w:rsidRPr="0036559E">
        <w:rPr>
          <w:rFonts w:ascii="Times New Roman" w:hAnsi="Times New Roman"/>
          <w:snapToGrid w:val="0"/>
          <w:sz w:val="28"/>
          <w:szCs w:val="20"/>
          <w:lang w:eastAsia="ru-RU"/>
        </w:rPr>
        <w:t>программа «</w:t>
      </w:r>
      <w:r w:rsidR="008227C2" w:rsidRPr="0036559E">
        <w:rPr>
          <w:rFonts w:ascii="Times New Roman" w:hAnsi="Times New Roman"/>
          <w:snapToGrid w:val="0"/>
          <w:sz w:val="28"/>
          <w:szCs w:val="20"/>
          <w:lang w:eastAsia="ru-RU"/>
        </w:rPr>
        <w:t>Корпоративные финансы</w:t>
      </w:r>
      <w:r w:rsidR="00E34611" w:rsidRPr="0036559E">
        <w:rPr>
          <w:rFonts w:ascii="Times New Roman" w:hAnsi="Times New Roman"/>
          <w:snapToGrid w:val="0"/>
          <w:sz w:val="28"/>
          <w:szCs w:val="20"/>
          <w:lang w:eastAsia="ru-RU"/>
        </w:rPr>
        <w:t>»</w:t>
      </w:r>
    </w:p>
    <w:bookmarkEnd w:id="1"/>
    <w:p w14:paraId="3B3355DF" w14:textId="77777777" w:rsidR="00E34611" w:rsidRPr="0036559E" w:rsidRDefault="00E34611" w:rsidP="00E34611">
      <w:pPr>
        <w:widowControl w:val="0"/>
        <w:spacing w:after="0"/>
        <w:jc w:val="center"/>
        <w:rPr>
          <w:rFonts w:ascii="Times New Roman" w:hAnsi="Times New Roman"/>
          <w:sz w:val="28"/>
          <w:szCs w:val="28"/>
          <w:lang w:eastAsia="ru-RU"/>
        </w:rPr>
      </w:pPr>
    </w:p>
    <w:p w14:paraId="3B721BA9" w14:textId="4D8A89D3" w:rsidR="00E34611" w:rsidRPr="0036559E" w:rsidRDefault="00E34611" w:rsidP="00E34611">
      <w:pPr>
        <w:widowControl w:val="0"/>
        <w:spacing w:after="0"/>
        <w:jc w:val="center"/>
        <w:rPr>
          <w:rFonts w:ascii="Times New Roman" w:hAnsi="Times New Roman"/>
          <w:sz w:val="28"/>
          <w:szCs w:val="28"/>
          <w:lang w:eastAsia="ru-RU"/>
        </w:rPr>
      </w:pPr>
    </w:p>
    <w:p w14:paraId="56D63420" w14:textId="4B12FF10" w:rsidR="00FA3018" w:rsidRPr="0036559E" w:rsidRDefault="00FA3018" w:rsidP="00E34611">
      <w:pPr>
        <w:widowControl w:val="0"/>
        <w:spacing w:after="0"/>
        <w:jc w:val="center"/>
        <w:rPr>
          <w:rFonts w:ascii="Times New Roman" w:hAnsi="Times New Roman"/>
          <w:sz w:val="28"/>
          <w:szCs w:val="28"/>
          <w:lang w:eastAsia="ru-RU"/>
        </w:rPr>
      </w:pPr>
    </w:p>
    <w:p w14:paraId="32CFDA56" w14:textId="77777777" w:rsidR="00FA3018" w:rsidRPr="0036559E" w:rsidRDefault="00FA3018" w:rsidP="00E34611">
      <w:pPr>
        <w:widowControl w:val="0"/>
        <w:spacing w:after="0"/>
        <w:jc w:val="center"/>
        <w:rPr>
          <w:rFonts w:ascii="Times New Roman" w:hAnsi="Times New Roman"/>
          <w:sz w:val="28"/>
          <w:szCs w:val="28"/>
          <w:lang w:eastAsia="ru-RU"/>
        </w:rPr>
      </w:pPr>
    </w:p>
    <w:p w14:paraId="33E96624"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Рекомендовано Ученым советом Факультета экономики и бизнеса,</w:t>
      </w:r>
    </w:p>
    <w:p w14:paraId="1C004B59"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23</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18.10.</w:t>
      </w:r>
      <w:r w:rsidRPr="000D379B">
        <w:rPr>
          <w:rFonts w:ascii="Times New Roman" w:hAnsi="Times New Roman"/>
          <w:i/>
          <w:sz w:val="28"/>
          <w:szCs w:val="28"/>
          <w:lang w:eastAsia="ru-RU"/>
        </w:rPr>
        <w:t>2022г.</w:t>
      </w:r>
    </w:p>
    <w:p w14:paraId="525747C2"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p>
    <w:p w14:paraId="7968C0AE"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 xml:space="preserve">Одобрено Советом учебно-научного департамента корпоративных финансов </w:t>
      </w:r>
    </w:p>
    <w:p w14:paraId="42B4BFEF" w14:textId="77777777" w:rsidR="002F5D94" w:rsidRPr="000D379B" w:rsidRDefault="002F5D94" w:rsidP="002F5D94">
      <w:pPr>
        <w:tabs>
          <w:tab w:val="left" w:pos="709"/>
          <w:tab w:val="left" w:pos="993"/>
        </w:tabs>
        <w:spacing w:after="0"/>
        <w:jc w:val="center"/>
        <w:rPr>
          <w:rFonts w:ascii="Times New Roman" w:hAnsi="Times New Roman"/>
          <w:i/>
          <w:sz w:val="28"/>
          <w:szCs w:val="28"/>
          <w:lang w:eastAsia="ru-RU"/>
        </w:rPr>
      </w:pPr>
      <w:r w:rsidRPr="000D379B">
        <w:rPr>
          <w:rFonts w:ascii="Times New Roman" w:hAnsi="Times New Roman"/>
          <w:i/>
          <w:sz w:val="28"/>
          <w:szCs w:val="28"/>
          <w:lang w:eastAsia="ru-RU"/>
        </w:rPr>
        <w:t>и корпоративного управления</w:t>
      </w:r>
    </w:p>
    <w:p w14:paraId="6AA7B0BF" w14:textId="2B33FCE2" w:rsidR="00E34611" w:rsidRPr="0036559E" w:rsidRDefault="002F5D94" w:rsidP="002F5D94">
      <w:pPr>
        <w:widowControl w:val="0"/>
        <w:spacing w:after="0"/>
        <w:jc w:val="center"/>
        <w:rPr>
          <w:rFonts w:ascii="Times New Roman" w:hAnsi="Times New Roman"/>
          <w:sz w:val="28"/>
          <w:szCs w:val="28"/>
          <w:lang w:eastAsia="ru-RU"/>
        </w:rPr>
      </w:pPr>
      <w:r w:rsidRPr="000D379B">
        <w:rPr>
          <w:rFonts w:ascii="Times New Roman" w:hAnsi="Times New Roman"/>
          <w:i/>
          <w:sz w:val="28"/>
          <w:szCs w:val="28"/>
          <w:lang w:eastAsia="ru-RU"/>
        </w:rPr>
        <w:t xml:space="preserve">протокол № </w:t>
      </w:r>
      <w:r>
        <w:rPr>
          <w:rFonts w:ascii="Times New Roman" w:hAnsi="Times New Roman"/>
          <w:i/>
          <w:sz w:val="28"/>
          <w:szCs w:val="28"/>
          <w:lang w:eastAsia="ru-RU"/>
        </w:rPr>
        <w:t>34</w:t>
      </w:r>
      <w:r w:rsidRPr="000D379B">
        <w:rPr>
          <w:rFonts w:ascii="Times New Roman" w:hAnsi="Times New Roman"/>
          <w:i/>
          <w:sz w:val="28"/>
          <w:szCs w:val="28"/>
          <w:lang w:eastAsia="ru-RU"/>
        </w:rPr>
        <w:t xml:space="preserve"> от </w:t>
      </w:r>
      <w:r>
        <w:rPr>
          <w:rFonts w:ascii="Times New Roman" w:hAnsi="Times New Roman"/>
          <w:i/>
          <w:sz w:val="28"/>
          <w:szCs w:val="28"/>
          <w:lang w:eastAsia="ru-RU"/>
        </w:rPr>
        <w:t>10.10.</w:t>
      </w:r>
      <w:r w:rsidRPr="000D379B">
        <w:rPr>
          <w:rFonts w:ascii="Times New Roman" w:hAnsi="Times New Roman"/>
          <w:i/>
          <w:sz w:val="28"/>
          <w:szCs w:val="28"/>
          <w:lang w:eastAsia="ru-RU"/>
        </w:rPr>
        <w:t>2022г.</w:t>
      </w:r>
    </w:p>
    <w:p w14:paraId="6289053D" w14:textId="02C8AD6D" w:rsidR="00FA3018" w:rsidRPr="0036559E" w:rsidRDefault="00FA3018" w:rsidP="00E34611">
      <w:pPr>
        <w:widowControl w:val="0"/>
        <w:spacing w:after="0"/>
        <w:jc w:val="center"/>
        <w:rPr>
          <w:rFonts w:ascii="Times New Roman" w:hAnsi="Times New Roman"/>
          <w:sz w:val="28"/>
          <w:szCs w:val="28"/>
          <w:lang w:eastAsia="ru-RU"/>
        </w:rPr>
      </w:pPr>
    </w:p>
    <w:p w14:paraId="67B1E24C" w14:textId="77777777" w:rsidR="00FA3018" w:rsidRPr="0036559E" w:rsidRDefault="00FA3018" w:rsidP="00E34611">
      <w:pPr>
        <w:widowControl w:val="0"/>
        <w:spacing w:after="0"/>
        <w:jc w:val="center"/>
        <w:rPr>
          <w:rFonts w:ascii="Times New Roman" w:hAnsi="Times New Roman"/>
          <w:sz w:val="28"/>
          <w:szCs w:val="28"/>
          <w:lang w:eastAsia="ru-RU"/>
        </w:rPr>
      </w:pPr>
    </w:p>
    <w:p w14:paraId="3E346E06" w14:textId="77777777" w:rsidR="00E34611" w:rsidRPr="0036559E" w:rsidRDefault="00E34611" w:rsidP="00E34611">
      <w:pPr>
        <w:widowControl w:val="0"/>
        <w:spacing w:after="0"/>
        <w:jc w:val="center"/>
        <w:rPr>
          <w:rFonts w:ascii="Times New Roman" w:hAnsi="Times New Roman"/>
          <w:sz w:val="28"/>
          <w:szCs w:val="28"/>
          <w:lang w:eastAsia="ru-RU"/>
        </w:rPr>
      </w:pPr>
    </w:p>
    <w:p w14:paraId="7C6D9F76" w14:textId="52F752FE" w:rsidR="003F12E8" w:rsidRPr="0036559E" w:rsidRDefault="00E34611" w:rsidP="003A1D49">
      <w:pPr>
        <w:widowControl w:val="0"/>
        <w:spacing w:after="0"/>
        <w:jc w:val="center"/>
        <w:rPr>
          <w:b/>
          <w:sz w:val="28"/>
        </w:rPr>
      </w:pPr>
      <w:r w:rsidRPr="0036559E">
        <w:rPr>
          <w:rFonts w:ascii="Times New Roman" w:hAnsi="Times New Roman"/>
          <w:sz w:val="28"/>
          <w:szCs w:val="28"/>
          <w:lang w:eastAsia="ru-RU"/>
        </w:rPr>
        <w:t>Москва 20</w:t>
      </w:r>
      <w:r w:rsidR="00006A8A" w:rsidRPr="0036559E">
        <w:rPr>
          <w:rFonts w:ascii="Times New Roman" w:hAnsi="Times New Roman"/>
          <w:sz w:val="28"/>
          <w:szCs w:val="28"/>
          <w:lang w:eastAsia="ru-RU"/>
        </w:rPr>
        <w:t>2</w:t>
      </w:r>
      <w:r w:rsidR="008227C2" w:rsidRPr="0036559E">
        <w:rPr>
          <w:rFonts w:ascii="Times New Roman" w:hAnsi="Times New Roman"/>
          <w:sz w:val="28"/>
          <w:szCs w:val="28"/>
          <w:lang w:eastAsia="ru-RU"/>
        </w:rPr>
        <w:t>2</w:t>
      </w:r>
      <w:r w:rsidRPr="0036559E">
        <w:rPr>
          <w:rFonts w:ascii="Times New Roman" w:hAnsi="Times New Roman"/>
          <w:sz w:val="28"/>
          <w:szCs w:val="28"/>
          <w:lang w:eastAsia="ru-RU"/>
        </w:rPr>
        <w:t xml:space="preserve">  </w:t>
      </w:r>
      <w:r w:rsidR="0033378A" w:rsidRPr="0036559E">
        <w:rPr>
          <w:sz w:val="28"/>
        </w:rPr>
        <w:br w:type="page"/>
      </w:r>
    </w:p>
    <w:p w14:paraId="7BAC4B0A" w14:textId="77777777" w:rsidR="00456434" w:rsidRPr="0036559E" w:rsidRDefault="00456434" w:rsidP="00456434">
      <w:pPr>
        <w:spacing w:after="0"/>
        <w:rPr>
          <w:rFonts w:ascii="Times New Roman" w:hAnsi="Times New Roman"/>
        </w:rPr>
      </w:pPr>
      <w:r w:rsidRPr="0036559E">
        <w:rPr>
          <w:rFonts w:ascii="Times New Roman" w:hAnsi="Times New Roman"/>
          <w:b/>
        </w:rPr>
        <w:lastRenderedPageBreak/>
        <w:t xml:space="preserve">Рецензенты: Тютюкина Е.Б., </w:t>
      </w:r>
      <w:r w:rsidRPr="0036559E">
        <w:rPr>
          <w:rFonts w:ascii="Times New Roman" w:hAnsi="Times New Roman"/>
        </w:rPr>
        <w:t>д.э.н., профессор департамента корпоративных финансов и корпоративного управления Факультета экономики и бизнеса</w:t>
      </w:r>
    </w:p>
    <w:p w14:paraId="5241C79C" w14:textId="77777777" w:rsidR="002334FE" w:rsidRPr="0036559E" w:rsidRDefault="002334FE">
      <w:pPr>
        <w:pStyle w:val="10"/>
        <w:spacing w:before="0" w:after="0"/>
        <w:jc w:val="both"/>
      </w:pPr>
    </w:p>
    <w:p w14:paraId="409397DF" w14:textId="77777777" w:rsidR="002334FE" w:rsidRPr="0036559E" w:rsidRDefault="002334FE">
      <w:pPr>
        <w:pStyle w:val="10"/>
        <w:spacing w:before="0" w:after="0"/>
        <w:jc w:val="both"/>
      </w:pPr>
    </w:p>
    <w:p w14:paraId="79361236" w14:textId="6415190E" w:rsidR="00822662" w:rsidRPr="0036559E" w:rsidRDefault="00B22C3C" w:rsidP="00822662">
      <w:pPr>
        <w:pStyle w:val="10"/>
        <w:spacing w:before="0" w:after="0" w:line="360" w:lineRule="auto"/>
        <w:jc w:val="both"/>
        <w:rPr>
          <w:sz w:val="28"/>
          <w:szCs w:val="28"/>
        </w:rPr>
      </w:pPr>
      <w:r w:rsidRPr="0036559E">
        <w:rPr>
          <w:b/>
          <w:sz w:val="28"/>
          <w:szCs w:val="28"/>
        </w:rPr>
        <w:t>Л.Д. Капранова</w:t>
      </w:r>
    </w:p>
    <w:p w14:paraId="2A659768" w14:textId="4892126E" w:rsidR="002334FE" w:rsidRPr="0036559E" w:rsidRDefault="004C6E8D" w:rsidP="00004FBA">
      <w:pPr>
        <w:widowControl w:val="0"/>
        <w:tabs>
          <w:tab w:val="left" w:pos="709"/>
          <w:tab w:val="left" w:pos="993"/>
        </w:tabs>
        <w:spacing w:after="0"/>
        <w:jc w:val="both"/>
        <w:rPr>
          <w:rFonts w:ascii="Times New Roman" w:hAnsi="Times New Roman"/>
          <w:sz w:val="28"/>
        </w:rPr>
      </w:pPr>
      <w:r w:rsidRPr="0036559E">
        <w:rPr>
          <w:rFonts w:ascii="Times New Roman" w:hAnsi="Times New Roman"/>
          <w:b/>
          <w:sz w:val="28"/>
        </w:rPr>
        <w:t>Риск-менеджмент инвестиционн</w:t>
      </w:r>
      <w:r w:rsidR="005B2685">
        <w:rPr>
          <w:rFonts w:ascii="Times New Roman" w:hAnsi="Times New Roman"/>
          <w:b/>
          <w:sz w:val="28"/>
        </w:rPr>
        <w:t>ых</w:t>
      </w:r>
      <w:r w:rsidRPr="0036559E">
        <w:rPr>
          <w:rFonts w:ascii="Times New Roman" w:hAnsi="Times New Roman"/>
          <w:b/>
          <w:sz w:val="28"/>
        </w:rPr>
        <w:t xml:space="preserve"> проект</w:t>
      </w:r>
      <w:r w:rsidR="005B2685">
        <w:rPr>
          <w:rFonts w:ascii="Times New Roman" w:hAnsi="Times New Roman"/>
          <w:b/>
          <w:sz w:val="28"/>
        </w:rPr>
        <w:t>ов</w:t>
      </w:r>
      <w:r w:rsidR="003F12E8" w:rsidRPr="0036559E">
        <w:rPr>
          <w:rFonts w:ascii="Times New Roman" w:hAnsi="Times New Roman"/>
          <w:b/>
          <w:sz w:val="28"/>
        </w:rPr>
        <w:t>:</w:t>
      </w:r>
      <w:r w:rsidR="00690057" w:rsidRPr="0036559E">
        <w:rPr>
          <w:rFonts w:ascii="Times New Roman" w:hAnsi="Times New Roman"/>
          <w:b/>
          <w:sz w:val="28"/>
        </w:rPr>
        <w:t xml:space="preserve"> </w:t>
      </w:r>
      <w:r w:rsidR="00522799" w:rsidRPr="0036559E">
        <w:rPr>
          <w:rFonts w:ascii="Times New Roman" w:hAnsi="Times New Roman"/>
          <w:sz w:val="28"/>
        </w:rPr>
        <w:t xml:space="preserve">Рабочая программа </w:t>
      </w:r>
      <w:r w:rsidR="007B7E5A" w:rsidRPr="0036559E">
        <w:rPr>
          <w:rFonts w:ascii="Times New Roman" w:hAnsi="Times New Roman"/>
          <w:sz w:val="28"/>
        </w:rPr>
        <w:t xml:space="preserve">обязательной </w:t>
      </w:r>
      <w:r w:rsidR="00522799" w:rsidRPr="0036559E">
        <w:rPr>
          <w:rFonts w:ascii="Times New Roman" w:hAnsi="Times New Roman"/>
          <w:sz w:val="28"/>
        </w:rPr>
        <w:t xml:space="preserve">дисциплины для </w:t>
      </w:r>
      <w:r w:rsidR="00BF244B" w:rsidRPr="0036559E">
        <w:rPr>
          <w:rFonts w:ascii="Times New Roman" w:hAnsi="Times New Roman"/>
          <w:sz w:val="28"/>
        </w:rPr>
        <w:t>студентов</w:t>
      </w:r>
      <w:r w:rsidR="00522799" w:rsidRPr="0036559E">
        <w:rPr>
          <w:rFonts w:ascii="Times New Roman" w:hAnsi="Times New Roman"/>
          <w:sz w:val="28"/>
        </w:rPr>
        <w:t>, обучающихся по на</w:t>
      </w:r>
      <w:r w:rsidR="00836D05" w:rsidRPr="0036559E">
        <w:rPr>
          <w:rFonts w:ascii="Times New Roman" w:hAnsi="Times New Roman"/>
          <w:sz w:val="28"/>
        </w:rPr>
        <w:t>правлению</w:t>
      </w:r>
      <w:r w:rsidR="00B75D1F" w:rsidRPr="0036559E">
        <w:rPr>
          <w:rFonts w:ascii="Times New Roman" w:hAnsi="Times New Roman"/>
          <w:sz w:val="28"/>
        </w:rPr>
        <w:t xml:space="preserve"> подготовки</w:t>
      </w:r>
      <w:r w:rsidR="007C0FEC" w:rsidRPr="0036559E">
        <w:rPr>
          <w:rFonts w:ascii="Times New Roman" w:hAnsi="Times New Roman"/>
          <w:sz w:val="28"/>
        </w:rPr>
        <w:t xml:space="preserve"> </w:t>
      </w:r>
      <w:r w:rsidR="004C2BC0" w:rsidRPr="0036559E">
        <w:rPr>
          <w:rFonts w:ascii="Times New Roman" w:hAnsi="Times New Roman"/>
          <w:sz w:val="28"/>
        </w:rPr>
        <w:t>38.0</w:t>
      </w:r>
      <w:r w:rsidR="00B1227D" w:rsidRPr="0036559E">
        <w:rPr>
          <w:rFonts w:ascii="Times New Roman" w:hAnsi="Times New Roman"/>
          <w:sz w:val="28"/>
        </w:rPr>
        <w:t>3</w:t>
      </w:r>
      <w:r w:rsidR="004C2BC0" w:rsidRPr="0036559E">
        <w:rPr>
          <w:rFonts w:ascii="Times New Roman" w:hAnsi="Times New Roman"/>
          <w:sz w:val="28"/>
        </w:rPr>
        <w:t>.01</w:t>
      </w:r>
      <w:r w:rsidR="00836D05" w:rsidRPr="0036559E">
        <w:rPr>
          <w:rFonts w:ascii="Times New Roman" w:hAnsi="Times New Roman"/>
          <w:sz w:val="28"/>
        </w:rPr>
        <w:t xml:space="preserve"> «Экономика»</w:t>
      </w:r>
      <w:r w:rsidR="009E7757" w:rsidRPr="0036559E">
        <w:rPr>
          <w:rFonts w:ascii="Times New Roman" w:hAnsi="Times New Roman"/>
          <w:sz w:val="28"/>
        </w:rPr>
        <w:t xml:space="preserve">, </w:t>
      </w:r>
      <w:r w:rsidR="00004FBA" w:rsidRPr="0036559E">
        <w:rPr>
          <w:rFonts w:ascii="Times New Roman" w:hAnsi="Times New Roman"/>
          <w:snapToGrid w:val="0"/>
          <w:sz w:val="28"/>
          <w:szCs w:val="20"/>
          <w:lang w:eastAsia="ru-RU"/>
        </w:rPr>
        <w:t xml:space="preserve">образовательная программа «Корпоративные финансы», профили: «Корпоративные финансы», «Корпоративные финансы и бизнес-аналитика» (с частичной реализацией на английском языке), «Корпоративные финансы и оценка собственности», «Экономика корпорации и </w:t>
      </w:r>
      <w:r w:rsidR="00004FBA" w:rsidRPr="0036559E">
        <w:rPr>
          <w:rFonts w:ascii="Times New Roman" w:hAnsi="Times New Roman"/>
          <w:snapToGrid w:val="0"/>
          <w:sz w:val="28"/>
          <w:szCs w:val="20"/>
          <w:lang w:val="en-US" w:eastAsia="ru-RU"/>
        </w:rPr>
        <w:t>ESG</w:t>
      </w:r>
      <w:r w:rsidR="00004FBA" w:rsidRPr="0036559E">
        <w:rPr>
          <w:rFonts w:ascii="Times New Roman" w:hAnsi="Times New Roman"/>
          <w:snapToGrid w:val="0"/>
          <w:sz w:val="28"/>
          <w:szCs w:val="20"/>
          <w:lang w:eastAsia="ru-RU"/>
        </w:rPr>
        <w:t xml:space="preserve"> инвестирование» (с частичной реализацией на английском языке)</w:t>
      </w:r>
      <w:r w:rsidR="00522799" w:rsidRPr="0036559E">
        <w:rPr>
          <w:rFonts w:ascii="Times New Roman" w:hAnsi="Times New Roman"/>
          <w:sz w:val="28"/>
        </w:rPr>
        <w:t xml:space="preserve">. </w:t>
      </w:r>
      <w:r w:rsidR="00B75D1F" w:rsidRPr="0036559E">
        <w:rPr>
          <w:rFonts w:ascii="Times New Roman" w:hAnsi="Times New Roman"/>
          <w:sz w:val="28"/>
        </w:rPr>
        <w:t>- М.: Финансовый университет, департамент корпоративных финансов и корпоративного управления</w:t>
      </w:r>
      <w:r w:rsidR="00D43157" w:rsidRPr="0036559E">
        <w:rPr>
          <w:rFonts w:ascii="Times New Roman" w:hAnsi="Times New Roman"/>
          <w:sz w:val="28"/>
        </w:rPr>
        <w:t xml:space="preserve"> Факультета Экономики и бизнеса</w:t>
      </w:r>
      <w:r w:rsidR="00B75D1F" w:rsidRPr="0036559E">
        <w:rPr>
          <w:rFonts w:ascii="Times New Roman" w:hAnsi="Times New Roman"/>
          <w:sz w:val="28"/>
        </w:rPr>
        <w:t>,</w:t>
      </w:r>
      <w:r w:rsidR="00522799" w:rsidRPr="0036559E">
        <w:rPr>
          <w:rFonts w:ascii="Times New Roman" w:hAnsi="Times New Roman"/>
          <w:sz w:val="28"/>
        </w:rPr>
        <w:t xml:space="preserve"> 20</w:t>
      </w:r>
      <w:r w:rsidR="00006A8A" w:rsidRPr="0036559E">
        <w:rPr>
          <w:rFonts w:ascii="Times New Roman" w:hAnsi="Times New Roman"/>
          <w:sz w:val="28"/>
        </w:rPr>
        <w:t>2</w:t>
      </w:r>
      <w:r w:rsidR="003A0689" w:rsidRPr="0036559E">
        <w:rPr>
          <w:rFonts w:ascii="Times New Roman" w:hAnsi="Times New Roman"/>
          <w:sz w:val="28"/>
        </w:rPr>
        <w:t>2</w:t>
      </w:r>
      <w:r w:rsidR="0033378A" w:rsidRPr="0036559E">
        <w:rPr>
          <w:rFonts w:ascii="Times New Roman" w:hAnsi="Times New Roman"/>
          <w:sz w:val="28"/>
        </w:rPr>
        <w:t>.  –</w:t>
      </w:r>
      <w:r w:rsidR="00004FBA" w:rsidRPr="0036559E">
        <w:rPr>
          <w:rFonts w:ascii="Times New Roman" w:hAnsi="Times New Roman"/>
          <w:sz w:val="28"/>
        </w:rPr>
        <w:t xml:space="preserve"> 3</w:t>
      </w:r>
      <w:r w:rsidR="0036559E">
        <w:rPr>
          <w:rFonts w:ascii="Times New Roman" w:hAnsi="Times New Roman"/>
          <w:sz w:val="28"/>
        </w:rPr>
        <w:t>5</w:t>
      </w:r>
      <w:r w:rsidR="00C3353E" w:rsidRPr="0036559E">
        <w:rPr>
          <w:rFonts w:ascii="Times New Roman" w:hAnsi="Times New Roman"/>
          <w:sz w:val="28"/>
        </w:rPr>
        <w:t xml:space="preserve"> </w:t>
      </w:r>
      <w:r w:rsidR="00A81E6A" w:rsidRPr="0036559E">
        <w:rPr>
          <w:rFonts w:ascii="Times New Roman" w:hAnsi="Times New Roman"/>
          <w:sz w:val="28"/>
        </w:rPr>
        <w:t>с</w:t>
      </w:r>
      <w:r w:rsidR="00522799" w:rsidRPr="0036559E">
        <w:rPr>
          <w:rFonts w:ascii="Times New Roman" w:hAnsi="Times New Roman"/>
          <w:sz w:val="28"/>
        </w:rPr>
        <w:t>.</w:t>
      </w:r>
    </w:p>
    <w:p w14:paraId="166E38F1" w14:textId="77777777" w:rsidR="002334FE" w:rsidRPr="0036559E" w:rsidRDefault="007074BF" w:rsidP="007074BF">
      <w:pPr>
        <w:pStyle w:val="10"/>
        <w:tabs>
          <w:tab w:val="left" w:pos="8910"/>
        </w:tabs>
        <w:spacing w:before="0" w:after="0"/>
        <w:ind w:firstLine="567"/>
      </w:pPr>
      <w:r w:rsidRPr="0036559E">
        <w:tab/>
      </w:r>
    </w:p>
    <w:p w14:paraId="1D8B25F5" w14:textId="77777777" w:rsidR="002334FE" w:rsidRPr="0036559E" w:rsidRDefault="002334FE">
      <w:pPr>
        <w:pStyle w:val="10"/>
        <w:spacing w:before="0" w:after="0"/>
        <w:jc w:val="both"/>
      </w:pPr>
    </w:p>
    <w:p w14:paraId="7E3BE884" w14:textId="77777777" w:rsidR="002334FE" w:rsidRPr="0036559E" w:rsidRDefault="002334FE">
      <w:pPr>
        <w:pStyle w:val="10"/>
        <w:spacing w:before="0" w:after="0"/>
      </w:pPr>
    </w:p>
    <w:p w14:paraId="5B53F8DA" w14:textId="77777777" w:rsidR="002334FE" w:rsidRPr="0036559E" w:rsidRDefault="00522799">
      <w:pPr>
        <w:pStyle w:val="10"/>
        <w:spacing w:before="0" w:after="0"/>
        <w:ind w:firstLine="720"/>
        <w:jc w:val="both"/>
      </w:pPr>
      <w:r w:rsidRPr="0036559E">
        <w:t>В программе представлен</w:t>
      </w:r>
      <w:r w:rsidR="003A1D49" w:rsidRPr="0036559E">
        <w:t xml:space="preserve"> </w:t>
      </w:r>
      <w:r w:rsidR="003B6776" w:rsidRPr="0036559E">
        <w:t>перечень компетенций, формирование которых обеспечивает данная дисциплина,</w:t>
      </w:r>
      <w:r w:rsidR="003A1D49" w:rsidRPr="0036559E">
        <w:t xml:space="preserve"> </w:t>
      </w:r>
      <w:r w:rsidR="003B6776" w:rsidRPr="0036559E">
        <w:t>учебно-</w:t>
      </w:r>
      <w:r w:rsidRPr="0036559E">
        <w:t xml:space="preserve">тематический план изучения дисциплины, содержание тем дисциплины, </w:t>
      </w:r>
      <w:r w:rsidR="003B6776" w:rsidRPr="0036559E">
        <w:t>содержание семинарских</w:t>
      </w:r>
      <w:r w:rsidR="000C2502" w:rsidRPr="0036559E">
        <w:t xml:space="preserve"> занятий, формы внеаудиторной самостоятельной работы, </w:t>
      </w:r>
      <w:r w:rsidR="003B6776" w:rsidRPr="0036559E">
        <w:t>фонд оценочных средств для проведения промежуточной аттестации</w:t>
      </w:r>
      <w:r w:rsidR="000C2502" w:rsidRPr="0036559E">
        <w:t>, учебно-методическое</w:t>
      </w:r>
      <w:r w:rsidR="003B6776" w:rsidRPr="0036559E">
        <w:t xml:space="preserve"> и программное</w:t>
      </w:r>
      <w:r w:rsidR="000C2502" w:rsidRPr="0036559E">
        <w:t xml:space="preserve"> обеспечение</w:t>
      </w:r>
      <w:r w:rsidRPr="0036559E">
        <w:t>.</w:t>
      </w:r>
    </w:p>
    <w:p w14:paraId="3F7EA86C" w14:textId="77777777" w:rsidR="002334FE" w:rsidRPr="0036559E" w:rsidRDefault="002334FE">
      <w:pPr>
        <w:pStyle w:val="10"/>
        <w:spacing w:before="0" w:after="0"/>
        <w:ind w:left="6480"/>
      </w:pPr>
    </w:p>
    <w:p w14:paraId="7AB35D51" w14:textId="77777777" w:rsidR="002334FE" w:rsidRPr="0036559E" w:rsidRDefault="002334FE">
      <w:pPr>
        <w:pStyle w:val="10"/>
        <w:spacing w:before="0" w:after="0" w:line="360" w:lineRule="auto"/>
        <w:jc w:val="center"/>
      </w:pPr>
    </w:p>
    <w:p w14:paraId="5503E214" w14:textId="525E5C2E" w:rsidR="002334FE" w:rsidRPr="0036559E" w:rsidRDefault="003A0689">
      <w:pPr>
        <w:pStyle w:val="10"/>
        <w:spacing w:before="0" w:after="0" w:line="360" w:lineRule="auto"/>
        <w:jc w:val="center"/>
        <w:rPr>
          <w:b/>
          <w:sz w:val="28"/>
        </w:rPr>
      </w:pPr>
      <w:r w:rsidRPr="0036559E">
        <w:rPr>
          <w:b/>
          <w:sz w:val="28"/>
        </w:rPr>
        <w:t>Капранова Людмила Дмитриевна</w:t>
      </w:r>
    </w:p>
    <w:p w14:paraId="1104F5E1" w14:textId="77777777" w:rsidR="007B7E5A" w:rsidRPr="0036559E" w:rsidRDefault="007B7E5A">
      <w:pPr>
        <w:pStyle w:val="10"/>
        <w:spacing w:before="0" w:after="0"/>
        <w:jc w:val="center"/>
        <w:rPr>
          <w:b/>
          <w:sz w:val="28"/>
        </w:rPr>
      </w:pPr>
    </w:p>
    <w:p w14:paraId="3284AA07" w14:textId="468977F2" w:rsidR="003F12E8" w:rsidRPr="0036559E" w:rsidRDefault="004C6E8D">
      <w:pPr>
        <w:pStyle w:val="10"/>
        <w:tabs>
          <w:tab w:val="left" w:pos="4291"/>
        </w:tabs>
        <w:spacing w:before="0" w:after="0"/>
        <w:jc w:val="center"/>
      </w:pPr>
      <w:bookmarkStart w:id="2" w:name="_Hlk109053556"/>
      <w:r w:rsidRPr="0036559E">
        <w:rPr>
          <w:b/>
          <w:sz w:val="28"/>
        </w:rPr>
        <w:t>Риск-менеджмент инвестиционн</w:t>
      </w:r>
      <w:r w:rsidR="005B2685">
        <w:rPr>
          <w:b/>
          <w:sz w:val="28"/>
        </w:rPr>
        <w:t>ых</w:t>
      </w:r>
      <w:r w:rsidRPr="0036559E">
        <w:rPr>
          <w:b/>
          <w:sz w:val="28"/>
        </w:rPr>
        <w:t xml:space="preserve"> проект</w:t>
      </w:r>
      <w:r w:rsidR="005B2685">
        <w:rPr>
          <w:b/>
          <w:sz w:val="28"/>
        </w:rPr>
        <w:t>ов</w:t>
      </w:r>
    </w:p>
    <w:bookmarkEnd w:id="2"/>
    <w:p w14:paraId="75DB7BAB" w14:textId="77777777" w:rsidR="002334FE" w:rsidRPr="0036559E" w:rsidRDefault="002334FE">
      <w:pPr>
        <w:pStyle w:val="10"/>
        <w:spacing w:before="0" w:after="0"/>
        <w:ind w:left="2074" w:right="538" w:hanging="1180"/>
        <w:jc w:val="center"/>
      </w:pPr>
    </w:p>
    <w:p w14:paraId="002451A7" w14:textId="77777777" w:rsidR="00D73058" w:rsidRPr="0036559E" w:rsidRDefault="00D73058">
      <w:pPr>
        <w:pStyle w:val="10"/>
        <w:spacing w:before="0" w:after="0"/>
        <w:ind w:left="2074" w:right="538" w:hanging="1180"/>
        <w:jc w:val="center"/>
      </w:pPr>
    </w:p>
    <w:p w14:paraId="0C5D10F8" w14:textId="77777777" w:rsidR="00D73058" w:rsidRPr="0036559E" w:rsidRDefault="00D73058">
      <w:pPr>
        <w:pStyle w:val="10"/>
        <w:spacing w:before="0" w:after="0"/>
        <w:ind w:left="2074" w:right="538" w:hanging="1180"/>
        <w:jc w:val="center"/>
      </w:pPr>
    </w:p>
    <w:p w14:paraId="6960AE65" w14:textId="77777777" w:rsidR="00D73058" w:rsidRPr="0036559E" w:rsidRDefault="00D73058">
      <w:pPr>
        <w:pStyle w:val="10"/>
        <w:spacing w:before="0" w:after="0"/>
        <w:ind w:left="2074" w:right="538" w:hanging="1180"/>
        <w:jc w:val="center"/>
      </w:pPr>
    </w:p>
    <w:p w14:paraId="3D0F38AA" w14:textId="77777777" w:rsidR="00D73058" w:rsidRPr="0036559E" w:rsidRDefault="00D73058">
      <w:pPr>
        <w:pStyle w:val="10"/>
        <w:spacing w:before="0" w:after="0"/>
        <w:ind w:left="2074" w:right="538" w:hanging="1180"/>
        <w:jc w:val="center"/>
      </w:pPr>
    </w:p>
    <w:p w14:paraId="0BFDB677" w14:textId="77777777" w:rsidR="00D73058" w:rsidRPr="0036559E" w:rsidRDefault="00D73058">
      <w:pPr>
        <w:pStyle w:val="10"/>
        <w:spacing w:before="0" w:after="0"/>
        <w:ind w:left="2074" w:right="538" w:hanging="1180"/>
        <w:jc w:val="center"/>
      </w:pPr>
    </w:p>
    <w:p w14:paraId="1F4DAB81" w14:textId="77777777" w:rsidR="002334FE" w:rsidRPr="0036559E" w:rsidRDefault="002334FE">
      <w:pPr>
        <w:pStyle w:val="10"/>
        <w:spacing w:before="0" w:after="0"/>
        <w:ind w:left="2074" w:right="538" w:hanging="1180"/>
        <w:jc w:val="center"/>
      </w:pPr>
    </w:p>
    <w:p w14:paraId="01B93727" w14:textId="2B255A72" w:rsidR="002334FE" w:rsidRPr="0036559E" w:rsidRDefault="00522799" w:rsidP="00624D37">
      <w:pPr>
        <w:pStyle w:val="10"/>
        <w:tabs>
          <w:tab w:val="left" w:pos="9638"/>
        </w:tabs>
        <w:spacing w:before="0" w:after="0"/>
        <w:ind w:left="2074" w:right="-1" w:hanging="1180"/>
        <w:jc w:val="right"/>
      </w:pPr>
      <w:r w:rsidRPr="0036559E">
        <w:rPr>
          <w:sz w:val="28"/>
        </w:rPr>
        <w:t xml:space="preserve"> © </w:t>
      </w:r>
      <w:r w:rsidR="004C6E8D" w:rsidRPr="0036559E">
        <w:rPr>
          <w:sz w:val="28"/>
        </w:rPr>
        <w:t>Л.Д, Капранова</w:t>
      </w:r>
      <w:r w:rsidR="007B7E5A" w:rsidRPr="0036559E">
        <w:rPr>
          <w:sz w:val="28"/>
        </w:rPr>
        <w:t>,</w:t>
      </w:r>
      <w:r w:rsidRPr="0036559E">
        <w:rPr>
          <w:sz w:val="28"/>
        </w:rPr>
        <w:t xml:space="preserve"> 20</w:t>
      </w:r>
      <w:r w:rsidR="00006A8A" w:rsidRPr="0036559E">
        <w:rPr>
          <w:sz w:val="28"/>
        </w:rPr>
        <w:t>2</w:t>
      </w:r>
      <w:r w:rsidR="004C6E8D" w:rsidRPr="0036559E">
        <w:rPr>
          <w:sz w:val="28"/>
        </w:rPr>
        <w:t>2</w:t>
      </w:r>
    </w:p>
    <w:p w14:paraId="39858AFE" w14:textId="7C2AFEA3" w:rsidR="007D0404" w:rsidRPr="0036559E" w:rsidRDefault="00522799" w:rsidP="003A1D49">
      <w:pPr>
        <w:pStyle w:val="10"/>
        <w:tabs>
          <w:tab w:val="left" w:pos="5550"/>
        </w:tabs>
        <w:spacing w:before="0" w:after="0"/>
        <w:jc w:val="right"/>
        <w:rPr>
          <w:sz w:val="28"/>
        </w:rPr>
      </w:pPr>
      <w:r w:rsidRPr="0036559E">
        <w:rPr>
          <w:sz w:val="28"/>
        </w:rPr>
        <w:t>© Финансовый университет, 20</w:t>
      </w:r>
      <w:r w:rsidR="00006A8A" w:rsidRPr="0036559E">
        <w:rPr>
          <w:sz w:val="28"/>
        </w:rPr>
        <w:t>2</w:t>
      </w:r>
      <w:r w:rsidR="004C6E8D" w:rsidRPr="0036559E">
        <w:rPr>
          <w:sz w:val="28"/>
        </w:rPr>
        <w:t>2</w:t>
      </w:r>
    </w:p>
    <w:p w14:paraId="1877A63C" w14:textId="77777777" w:rsidR="007D0404" w:rsidRPr="0036559E" w:rsidRDefault="007D0404">
      <w:pPr>
        <w:spacing w:after="0"/>
        <w:rPr>
          <w:rFonts w:ascii="Times New Roman" w:hAnsi="Times New Roman"/>
          <w:color w:val="000000"/>
          <w:sz w:val="28"/>
        </w:rPr>
      </w:pPr>
      <w:r w:rsidRPr="0036559E">
        <w:rPr>
          <w:sz w:val="28"/>
        </w:rPr>
        <w:br w:type="page"/>
      </w:r>
    </w:p>
    <w:p w14:paraId="3FB568E1" w14:textId="6355208D" w:rsidR="002334FE" w:rsidRPr="0036559E" w:rsidRDefault="00522799" w:rsidP="008410F5">
      <w:pPr>
        <w:pStyle w:val="10"/>
        <w:spacing w:before="0" w:after="0"/>
        <w:jc w:val="center"/>
      </w:pPr>
      <w:r w:rsidRPr="0036559E">
        <w:rPr>
          <w:b/>
          <w:sz w:val="28"/>
        </w:rPr>
        <w:lastRenderedPageBreak/>
        <w:t>Содержание</w:t>
      </w:r>
    </w:p>
    <w:p w14:paraId="2D85663E" w14:textId="77777777" w:rsidR="002334FE" w:rsidRPr="0036559E" w:rsidRDefault="002334FE" w:rsidP="008410F5">
      <w:pPr>
        <w:pStyle w:val="10"/>
        <w:spacing w:before="0" w:after="0"/>
        <w:jc w:val="center"/>
      </w:pPr>
    </w:p>
    <w:bookmarkStart w:id="3" w:name="h.30j0zll" w:colFirst="0" w:colLast="0"/>
    <w:bookmarkEnd w:id="3"/>
    <w:p w14:paraId="71B01E94" w14:textId="4D5CB2E3" w:rsidR="005B3A03" w:rsidRPr="0036559E" w:rsidRDefault="009655B6" w:rsidP="00866C93">
      <w:pPr>
        <w:pStyle w:val="12"/>
        <w:tabs>
          <w:tab w:val="left" w:pos="401"/>
          <w:tab w:val="right" w:leader="dot" w:pos="9628"/>
        </w:tabs>
        <w:spacing w:before="0" w:after="0"/>
        <w:jc w:val="both"/>
        <w:rPr>
          <w:rFonts w:ascii="Times New Roman" w:eastAsiaTheme="minorEastAsia" w:hAnsi="Times New Roman"/>
          <w:b w:val="0"/>
          <w:caps w:val="0"/>
          <w:noProof/>
          <w:sz w:val="28"/>
          <w:szCs w:val="28"/>
          <w:u w:val="none"/>
          <w:lang w:eastAsia="ru-RU"/>
        </w:rPr>
      </w:pPr>
      <w:r w:rsidRPr="0036559E">
        <w:rPr>
          <w:rStyle w:val="a8"/>
          <w:rFonts w:ascii="Times New Roman" w:hAnsi="Times New Roman"/>
          <w:b w:val="0"/>
          <w:caps w:val="0"/>
          <w:noProof/>
          <w:sz w:val="28"/>
          <w:szCs w:val="28"/>
          <w:u w:val="none"/>
          <w:lang w:eastAsia="ru-RU"/>
        </w:rPr>
        <w:fldChar w:fldCharType="begin"/>
      </w:r>
      <w:r w:rsidR="00EA46FC" w:rsidRPr="0036559E">
        <w:rPr>
          <w:rStyle w:val="a8"/>
          <w:rFonts w:ascii="Times New Roman" w:hAnsi="Times New Roman"/>
          <w:b w:val="0"/>
          <w:caps w:val="0"/>
          <w:noProof/>
          <w:sz w:val="28"/>
          <w:szCs w:val="28"/>
          <w:u w:val="none"/>
          <w:lang w:eastAsia="ru-RU"/>
        </w:rPr>
        <w:instrText xml:space="preserve"> TOC \o "1-3" \h \z \u </w:instrText>
      </w:r>
      <w:r w:rsidRPr="0036559E">
        <w:rPr>
          <w:rStyle w:val="a8"/>
          <w:rFonts w:ascii="Times New Roman" w:hAnsi="Times New Roman"/>
          <w:b w:val="0"/>
          <w:caps w:val="0"/>
          <w:noProof/>
          <w:sz w:val="28"/>
          <w:szCs w:val="28"/>
          <w:u w:val="none"/>
          <w:lang w:eastAsia="ru-RU"/>
        </w:rPr>
        <w:fldChar w:fldCharType="separate"/>
      </w:r>
      <w:hyperlink w:anchor="_Toc85440138" w:history="1">
        <w:r w:rsidR="005B3A03" w:rsidRPr="0036559E">
          <w:rPr>
            <w:rStyle w:val="a8"/>
            <w:rFonts w:ascii="Times New Roman" w:hAnsi="Times New Roman"/>
            <w:b w:val="0"/>
            <w:bCs/>
            <w:noProof/>
            <w:kern w:val="32"/>
            <w:sz w:val="28"/>
            <w:szCs w:val="28"/>
            <w:u w:val="none"/>
            <w:lang w:val="en-US" w:eastAsia="ru-RU"/>
          </w:rPr>
          <w:t>1.</w:t>
        </w:r>
        <w:r w:rsidR="005B3A03" w:rsidRPr="0036559E">
          <w:rPr>
            <w:rFonts w:ascii="Times New Roman" w:eastAsiaTheme="minorEastAsia" w:hAnsi="Times New Roman"/>
            <w:b w:val="0"/>
            <w:caps w:val="0"/>
            <w:noProof/>
            <w:sz w:val="28"/>
            <w:szCs w:val="28"/>
            <w:u w:val="none"/>
            <w:lang w:eastAsia="ru-RU"/>
          </w:rPr>
          <w:tab/>
        </w:r>
        <w:r w:rsidR="005B3A03" w:rsidRPr="0036559E">
          <w:rPr>
            <w:rStyle w:val="a8"/>
            <w:rFonts w:ascii="Times New Roman" w:hAnsi="Times New Roman"/>
            <w:b w:val="0"/>
            <w:bCs/>
            <w:caps w:val="0"/>
            <w:noProof/>
            <w:kern w:val="32"/>
            <w:sz w:val="28"/>
            <w:szCs w:val="28"/>
            <w:u w:val="none"/>
            <w:lang w:eastAsia="ru-RU"/>
          </w:rPr>
          <w:t>Наименование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_Toc85440138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w:t>
        </w:r>
        <w:r w:rsidR="005B3A03" w:rsidRPr="0036559E">
          <w:rPr>
            <w:rFonts w:ascii="Times New Roman" w:hAnsi="Times New Roman"/>
            <w:b w:val="0"/>
            <w:noProof/>
            <w:webHidden/>
            <w:sz w:val="28"/>
            <w:szCs w:val="28"/>
            <w:u w:val="none"/>
          </w:rPr>
          <w:fldChar w:fldCharType="end"/>
        </w:r>
      </w:hyperlink>
    </w:p>
    <w:p w14:paraId="0C920D9A" w14:textId="6CDFF783"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39" w:history="1">
        <w:r w:rsidR="005B3A03" w:rsidRPr="0036559E">
          <w:rPr>
            <w:rStyle w:val="a8"/>
            <w:rFonts w:ascii="Times New Roman" w:hAnsi="Times New Roman"/>
            <w:b w:val="0"/>
            <w:bCs/>
            <w:noProof/>
            <w:kern w:val="32"/>
            <w:sz w:val="28"/>
            <w:szCs w:val="28"/>
            <w:u w:val="none"/>
            <w:lang w:eastAsia="ru-RU"/>
          </w:rPr>
          <w:t>2. </w:t>
        </w:r>
        <w:r w:rsidR="005B3A03" w:rsidRPr="0036559E">
          <w:rPr>
            <w:rStyle w:val="a8"/>
            <w:rFonts w:ascii="Times New Roman" w:hAnsi="Times New Roman"/>
            <w:b w:val="0"/>
            <w:caps w:val="0"/>
            <w:noProof/>
            <w:sz w:val="28"/>
            <w:szCs w:val="28"/>
            <w:u w:val="none"/>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_Toc85440139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w:t>
        </w:r>
        <w:r w:rsidR="005B3A03" w:rsidRPr="0036559E">
          <w:rPr>
            <w:rFonts w:ascii="Times New Roman" w:hAnsi="Times New Roman"/>
            <w:b w:val="0"/>
            <w:noProof/>
            <w:webHidden/>
            <w:sz w:val="28"/>
            <w:szCs w:val="28"/>
            <w:u w:val="none"/>
          </w:rPr>
          <w:fldChar w:fldCharType="end"/>
        </w:r>
      </w:hyperlink>
    </w:p>
    <w:p w14:paraId="5A208DE8" w14:textId="69FD8210"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0" w:history="1">
        <w:r w:rsidR="005B3A03" w:rsidRPr="0036559E">
          <w:rPr>
            <w:rStyle w:val="a8"/>
            <w:rFonts w:ascii="Times New Roman" w:hAnsi="Times New Roman"/>
            <w:b w:val="0"/>
            <w:bCs/>
            <w:caps w:val="0"/>
            <w:noProof/>
            <w:kern w:val="32"/>
            <w:sz w:val="28"/>
            <w:szCs w:val="28"/>
            <w:u w:val="none"/>
            <w:lang w:eastAsia="ru-RU"/>
          </w:rPr>
          <w:t>3. Место дисциплины в структуре образовательной программы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_Toc85440140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5</w:t>
        </w:r>
        <w:r w:rsidR="005B3A03" w:rsidRPr="0036559E">
          <w:rPr>
            <w:rFonts w:ascii="Times New Roman" w:hAnsi="Times New Roman"/>
            <w:b w:val="0"/>
            <w:noProof/>
            <w:webHidden/>
            <w:sz w:val="28"/>
            <w:szCs w:val="28"/>
            <w:u w:val="none"/>
          </w:rPr>
          <w:fldChar w:fldCharType="end"/>
        </w:r>
      </w:hyperlink>
    </w:p>
    <w:p w14:paraId="2DF0E9A1" w14:textId="156486EF"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1" w:history="1">
        <w:r w:rsidR="005B3A03" w:rsidRPr="0036559E">
          <w:rPr>
            <w:rStyle w:val="a8"/>
            <w:rFonts w:ascii="Times New Roman" w:hAnsi="Times New Roman"/>
            <w:b w:val="0"/>
            <w:bCs/>
            <w:noProof/>
            <w:kern w:val="32"/>
            <w:sz w:val="28"/>
            <w:szCs w:val="28"/>
            <w:u w:val="none"/>
            <w:lang w:eastAsia="ru-RU"/>
          </w:rPr>
          <w:t xml:space="preserve">4. </w:t>
        </w:r>
        <w:r w:rsidR="005B3A03" w:rsidRPr="0036559E">
          <w:rPr>
            <w:rStyle w:val="a8"/>
            <w:rFonts w:ascii="Times New Roman" w:hAnsi="Times New Roman"/>
            <w:b w:val="0"/>
            <w:caps w:val="0"/>
            <w:noProof/>
            <w:sz w:val="28"/>
            <w:szCs w:val="28"/>
            <w:u w:val="none"/>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_Toc85440141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0E3F91FE" w14:textId="2CA72016"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2" w:history="1">
        <w:r w:rsidR="005B3A03" w:rsidRPr="0036559E">
          <w:rPr>
            <w:rStyle w:val="a8"/>
            <w:rFonts w:ascii="Times New Roman" w:hAnsi="Times New Roman"/>
            <w:b w:val="0"/>
            <w:caps w:val="0"/>
            <w:noProof/>
            <w:sz w:val="28"/>
            <w:szCs w:val="28"/>
            <w:u w:val="none"/>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_Toc85440142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37D08235" w14:textId="23BFD7D3"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3" w:history="1">
        <w:r w:rsidR="005B3A03" w:rsidRPr="0036559E">
          <w:rPr>
            <w:rStyle w:val="a8"/>
            <w:rFonts w:ascii="Times New Roman" w:hAnsi="Times New Roman"/>
            <w:b w:val="0"/>
            <w:caps w:val="0"/>
            <w:noProof/>
            <w:sz w:val="28"/>
            <w:szCs w:val="28"/>
            <w:u w:val="none"/>
          </w:rPr>
          <w:t>5.1. Содержание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_Toc85440143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6</w:t>
        </w:r>
        <w:r w:rsidR="005B3A03" w:rsidRPr="0036559E">
          <w:rPr>
            <w:rFonts w:ascii="Times New Roman" w:hAnsi="Times New Roman"/>
            <w:b w:val="0"/>
            <w:noProof/>
            <w:webHidden/>
            <w:sz w:val="28"/>
            <w:szCs w:val="28"/>
            <w:u w:val="none"/>
          </w:rPr>
          <w:fldChar w:fldCharType="end"/>
        </w:r>
      </w:hyperlink>
    </w:p>
    <w:p w14:paraId="5520094A" w14:textId="2EA34F45"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4" w:history="1">
        <w:r w:rsidR="005B3A03" w:rsidRPr="0036559E">
          <w:rPr>
            <w:rStyle w:val="a8"/>
            <w:rFonts w:ascii="Times New Roman" w:hAnsi="Times New Roman"/>
            <w:b w:val="0"/>
            <w:bCs/>
            <w:caps w:val="0"/>
            <w:noProof/>
            <w:kern w:val="32"/>
            <w:sz w:val="28"/>
            <w:szCs w:val="28"/>
            <w:u w:val="none"/>
            <w:lang w:eastAsia="ru-RU"/>
          </w:rPr>
          <w:t>5.2. Учебно-тематический план</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_Toc85440144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9</w:t>
        </w:r>
        <w:r w:rsidR="005B3A03" w:rsidRPr="0036559E">
          <w:rPr>
            <w:rFonts w:ascii="Times New Roman" w:hAnsi="Times New Roman"/>
            <w:b w:val="0"/>
            <w:noProof/>
            <w:webHidden/>
            <w:sz w:val="28"/>
            <w:szCs w:val="28"/>
            <w:u w:val="none"/>
          </w:rPr>
          <w:fldChar w:fldCharType="end"/>
        </w:r>
      </w:hyperlink>
    </w:p>
    <w:p w14:paraId="49113426" w14:textId="00291C6B"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5" w:history="1">
        <w:r w:rsidR="005B3A03" w:rsidRPr="0036559E">
          <w:rPr>
            <w:rStyle w:val="a8"/>
            <w:rFonts w:ascii="Times New Roman" w:hAnsi="Times New Roman"/>
            <w:b w:val="0"/>
            <w:bCs/>
            <w:caps w:val="0"/>
            <w:noProof/>
            <w:kern w:val="32"/>
            <w:sz w:val="28"/>
            <w:szCs w:val="28"/>
            <w:u w:val="none"/>
            <w:lang w:eastAsia="ru-RU"/>
          </w:rPr>
          <w:t>5.3. Содержание семинаров, практических занятий</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_Toc85440145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10</w:t>
        </w:r>
        <w:r w:rsidR="005B3A03" w:rsidRPr="0036559E">
          <w:rPr>
            <w:rFonts w:ascii="Times New Roman" w:hAnsi="Times New Roman"/>
            <w:b w:val="0"/>
            <w:noProof/>
            <w:webHidden/>
            <w:sz w:val="28"/>
            <w:szCs w:val="28"/>
            <w:u w:val="none"/>
          </w:rPr>
          <w:fldChar w:fldCharType="end"/>
        </w:r>
      </w:hyperlink>
    </w:p>
    <w:p w14:paraId="340A6E99" w14:textId="18C3F4B8"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6" w:history="1">
        <w:r w:rsidR="005B3A03" w:rsidRPr="0036559E">
          <w:rPr>
            <w:rStyle w:val="a8"/>
            <w:rFonts w:ascii="Times New Roman" w:hAnsi="Times New Roman"/>
            <w:b w:val="0"/>
            <w:bCs/>
            <w:caps w:val="0"/>
            <w:noProof/>
            <w:kern w:val="32"/>
            <w:sz w:val="28"/>
            <w:szCs w:val="28"/>
            <w:u w:val="none"/>
            <w:lang w:eastAsia="ru-RU"/>
          </w:rPr>
          <w:t>6. Перечень учебно-методического обеспечения для самостоятельной работы обучающихся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_Toc85440146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11</w:t>
        </w:r>
        <w:r w:rsidR="005B3A03" w:rsidRPr="0036559E">
          <w:rPr>
            <w:rFonts w:ascii="Times New Roman" w:hAnsi="Times New Roman"/>
            <w:b w:val="0"/>
            <w:noProof/>
            <w:webHidden/>
            <w:sz w:val="28"/>
            <w:szCs w:val="28"/>
            <w:u w:val="none"/>
          </w:rPr>
          <w:fldChar w:fldCharType="end"/>
        </w:r>
      </w:hyperlink>
    </w:p>
    <w:p w14:paraId="0F41A06D" w14:textId="201F4F4B"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7" w:history="1">
        <w:r w:rsidR="005B3A03" w:rsidRPr="0036559E">
          <w:rPr>
            <w:rStyle w:val="a8"/>
            <w:rFonts w:ascii="Times New Roman" w:hAnsi="Times New Roman"/>
            <w:b w:val="0"/>
            <w:bCs/>
            <w:caps w:val="0"/>
            <w:noProof/>
            <w:kern w:val="32"/>
            <w:sz w:val="28"/>
            <w:szCs w:val="28"/>
            <w:u w:val="none"/>
            <w:lang w:eastAsia="ru-RU"/>
          </w:rPr>
          <w:t>6.1. Перечень вопросов, отводимых на самостоятельное освоение дисциплины, формы внеаудиторной самостоятельной работы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_Toc85440147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11</w:t>
        </w:r>
        <w:r w:rsidR="005B3A03" w:rsidRPr="0036559E">
          <w:rPr>
            <w:rFonts w:ascii="Times New Roman" w:hAnsi="Times New Roman"/>
            <w:b w:val="0"/>
            <w:noProof/>
            <w:webHidden/>
            <w:sz w:val="28"/>
            <w:szCs w:val="28"/>
            <w:u w:val="none"/>
          </w:rPr>
          <w:fldChar w:fldCharType="end"/>
        </w:r>
      </w:hyperlink>
    </w:p>
    <w:p w14:paraId="63B43BF4" w14:textId="4B0EB797"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8" w:history="1">
        <w:r w:rsidR="005B3A03" w:rsidRPr="0036559E">
          <w:rPr>
            <w:rStyle w:val="a8"/>
            <w:rFonts w:ascii="Times New Roman" w:hAnsi="Times New Roman"/>
            <w:b w:val="0"/>
            <w:bCs/>
            <w:noProof/>
            <w:kern w:val="32"/>
            <w:sz w:val="28"/>
            <w:szCs w:val="28"/>
            <w:u w:val="none"/>
            <w:lang w:eastAsia="ru-RU"/>
          </w:rPr>
          <w:t xml:space="preserve">6.2. </w:t>
        </w:r>
        <w:r w:rsidR="005B3A03" w:rsidRPr="0036559E">
          <w:rPr>
            <w:rStyle w:val="a8"/>
            <w:rFonts w:ascii="Times New Roman" w:hAnsi="Times New Roman"/>
            <w:b w:val="0"/>
            <w:bCs/>
            <w:caps w:val="0"/>
            <w:noProof/>
            <w:kern w:val="32"/>
            <w:sz w:val="28"/>
            <w:szCs w:val="28"/>
            <w:u w:val="none"/>
            <w:lang w:eastAsia="ru-RU"/>
          </w:rPr>
          <w:t>Перечень вопросов, заданий, тем для подготовки к текущему контролю</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_Toc85440148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12</w:t>
        </w:r>
        <w:r w:rsidR="005B3A03" w:rsidRPr="0036559E">
          <w:rPr>
            <w:rFonts w:ascii="Times New Roman" w:hAnsi="Times New Roman"/>
            <w:b w:val="0"/>
            <w:noProof/>
            <w:webHidden/>
            <w:sz w:val="28"/>
            <w:szCs w:val="28"/>
            <w:u w:val="none"/>
          </w:rPr>
          <w:fldChar w:fldCharType="end"/>
        </w:r>
      </w:hyperlink>
    </w:p>
    <w:p w14:paraId="146CEEFD" w14:textId="0F064864"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49" w:history="1">
        <w:r w:rsidR="005B3A03" w:rsidRPr="0036559E">
          <w:rPr>
            <w:rStyle w:val="a8"/>
            <w:rFonts w:ascii="Times New Roman" w:hAnsi="Times New Roman"/>
            <w:b w:val="0"/>
            <w:bCs/>
            <w:caps w:val="0"/>
            <w:noProof/>
            <w:kern w:val="32"/>
            <w:sz w:val="28"/>
            <w:szCs w:val="28"/>
            <w:u w:val="none"/>
            <w:lang w:eastAsia="ru-RU"/>
          </w:rPr>
          <w:t>7. Фонд оценочных средств для проведения промежуточной аттестации обучающихся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_Toc85440149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17</w:t>
        </w:r>
        <w:r w:rsidR="005B3A03" w:rsidRPr="0036559E">
          <w:rPr>
            <w:rFonts w:ascii="Times New Roman" w:hAnsi="Times New Roman"/>
            <w:b w:val="0"/>
            <w:noProof/>
            <w:webHidden/>
            <w:sz w:val="28"/>
            <w:szCs w:val="28"/>
            <w:u w:val="none"/>
          </w:rPr>
          <w:fldChar w:fldCharType="end"/>
        </w:r>
      </w:hyperlink>
    </w:p>
    <w:p w14:paraId="3219103D" w14:textId="3A3629E2"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0" w:history="1">
        <w:r w:rsidR="00946CFC" w:rsidRPr="0036559E">
          <w:rPr>
            <w:rStyle w:val="a8"/>
            <w:rFonts w:ascii="Times New Roman" w:hAnsi="Times New Roman"/>
            <w:b w:val="0"/>
            <w:bCs/>
            <w:caps w:val="0"/>
            <w:noProof/>
            <w:kern w:val="32"/>
            <w:sz w:val="28"/>
            <w:szCs w:val="28"/>
            <w:u w:val="none"/>
            <w:lang w:eastAsia="ru-RU"/>
          </w:rPr>
          <w:t>8.П</w:t>
        </w:r>
        <w:r w:rsidR="005B3A03" w:rsidRPr="0036559E">
          <w:rPr>
            <w:rStyle w:val="a8"/>
            <w:rFonts w:ascii="Times New Roman" w:hAnsi="Times New Roman"/>
            <w:b w:val="0"/>
            <w:bCs/>
            <w:caps w:val="0"/>
            <w:noProof/>
            <w:kern w:val="32"/>
            <w:sz w:val="28"/>
            <w:szCs w:val="28"/>
            <w:u w:val="none"/>
            <w:lang w:eastAsia="ru-RU"/>
          </w:rPr>
          <w:t>еречень основной и дополнительной учебной литературы, необходимой для освоения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_Toc85440150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27</w:t>
        </w:r>
        <w:r w:rsidR="005B3A03" w:rsidRPr="0036559E">
          <w:rPr>
            <w:rFonts w:ascii="Times New Roman" w:hAnsi="Times New Roman"/>
            <w:b w:val="0"/>
            <w:noProof/>
            <w:webHidden/>
            <w:sz w:val="28"/>
            <w:szCs w:val="28"/>
            <w:u w:val="none"/>
          </w:rPr>
          <w:fldChar w:fldCharType="end"/>
        </w:r>
      </w:hyperlink>
    </w:p>
    <w:p w14:paraId="0690D412" w14:textId="327A9716"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1" w:history="1">
        <w:r w:rsidR="00946CFC" w:rsidRPr="0036559E">
          <w:rPr>
            <w:rStyle w:val="a8"/>
            <w:rFonts w:ascii="Times New Roman" w:hAnsi="Times New Roman"/>
            <w:b w:val="0"/>
            <w:bCs/>
            <w:caps w:val="0"/>
            <w:noProof/>
            <w:kern w:val="32"/>
            <w:sz w:val="28"/>
            <w:szCs w:val="28"/>
            <w:u w:val="none"/>
            <w:lang w:eastAsia="ru-RU"/>
          </w:rPr>
          <w:t>9.П</w:t>
        </w:r>
        <w:r w:rsidR="005B3A03" w:rsidRPr="0036559E">
          <w:rPr>
            <w:rStyle w:val="a8"/>
            <w:rFonts w:ascii="Times New Roman" w:hAnsi="Times New Roman"/>
            <w:b w:val="0"/>
            <w:bCs/>
            <w:caps w:val="0"/>
            <w:noProof/>
            <w:kern w:val="32"/>
            <w:sz w:val="28"/>
            <w:szCs w:val="28"/>
            <w:u w:val="none"/>
            <w:lang w:eastAsia="ru-RU"/>
          </w:rPr>
          <w:t>еречень ресурсов информационно-телекоммуникационной сети "интернет", необходимых для освоения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_Toc85440151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29</w:t>
        </w:r>
        <w:r w:rsidR="005B3A03" w:rsidRPr="0036559E">
          <w:rPr>
            <w:rFonts w:ascii="Times New Roman" w:hAnsi="Times New Roman"/>
            <w:b w:val="0"/>
            <w:noProof/>
            <w:webHidden/>
            <w:sz w:val="28"/>
            <w:szCs w:val="28"/>
            <w:u w:val="none"/>
          </w:rPr>
          <w:fldChar w:fldCharType="end"/>
        </w:r>
      </w:hyperlink>
    </w:p>
    <w:p w14:paraId="7D247D31" w14:textId="1FAE9ACC"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2" w:history="1">
        <w:r w:rsidR="005B3A03" w:rsidRPr="0036559E">
          <w:rPr>
            <w:rStyle w:val="a8"/>
            <w:rFonts w:ascii="Times New Roman" w:hAnsi="Times New Roman"/>
            <w:b w:val="0"/>
            <w:bCs/>
            <w:caps w:val="0"/>
            <w:noProof/>
            <w:kern w:val="32"/>
            <w:sz w:val="28"/>
            <w:szCs w:val="28"/>
            <w:u w:val="none"/>
            <w:lang w:eastAsia="ru-RU"/>
          </w:rPr>
          <w:t>10. Методические указания для обучающихся по освоению дисциплины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_Toc85440152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27</w:t>
        </w:r>
        <w:r w:rsidR="005B3A03" w:rsidRPr="0036559E">
          <w:rPr>
            <w:rFonts w:ascii="Times New Roman" w:hAnsi="Times New Roman"/>
            <w:b w:val="0"/>
            <w:noProof/>
            <w:webHidden/>
            <w:sz w:val="28"/>
            <w:szCs w:val="28"/>
            <w:u w:val="none"/>
          </w:rPr>
          <w:fldChar w:fldCharType="end"/>
        </w:r>
      </w:hyperlink>
    </w:p>
    <w:p w14:paraId="7BE3CC04" w14:textId="17E19920"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3" w:history="1">
        <w:r w:rsidR="005B3A03" w:rsidRPr="0036559E">
          <w:rPr>
            <w:rStyle w:val="a8"/>
            <w:rFonts w:ascii="Times New Roman" w:hAnsi="Times New Roman"/>
            <w:b w:val="0"/>
            <w:bCs/>
            <w:caps w:val="0"/>
            <w:noProof/>
            <w:kern w:val="32"/>
            <w:sz w:val="28"/>
            <w:szCs w:val="28"/>
            <w:u w:val="none"/>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_Toc85440153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6D16A22C" w14:textId="02A609B8"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4" w:history="1">
        <w:r w:rsidR="00946CFC" w:rsidRPr="0036559E">
          <w:rPr>
            <w:rStyle w:val="a8"/>
            <w:rFonts w:ascii="Times New Roman" w:hAnsi="Times New Roman"/>
            <w:b w:val="0"/>
            <w:bCs/>
            <w:caps w:val="0"/>
            <w:noProof/>
            <w:kern w:val="32"/>
            <w:sz w:val="28"/>
            <w:szCs w:val="28"/>
            <w:u w:val="none"/>
            <w:lang w:eastAsia="ru-RU"/>
          </w:rPr>
          <w:t>11.1 К</w:t>
        </w:r>
        <w:r w:rsidR="005B3A03" w:rsidRPr="0036559E">
          <w:rPr>
            <w:rStyle w:val="a8"/>
            <w:rFonts w:ascii="Times New Roman" w:hAnsi="Times New Roman"/>
            <w:b w:val="0"/>
            <w:bCs/>
            <w:caps w:val="0"/>
            <w:noProof/>
            <w:kern w:val="32"/>
            <w:sz w:val="28"/>
            <w:szCs w:val="28"/>
            <w:u w:val="none"/>
            <w:lang w:eastAsia="ru-RU"/>
          </w:rPr>
          <w:t>омплект лицензионного программного обеспечения:</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_Toc85440154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33</w:t>
        </w:r>
        <w:r w:rsidR="005B3A03" w:rsidRPr="0036559E">
          <w:rPr>
            <w:rFonts w:ascii="Times New Roman" w:hAnsi="Times New Roman"/>
            <w:b w:val="0"/>
            <w:noProof/>
            <w:webHidden/>
            <w:sz w:val="28"/>
            <w:szCs w:val="28"/>
            <w:u w:val="none"/>
          </w:rPr>
          <w:fldChar w:fldCharType="end"/>
        </w:r>
      </w:hyperlink>
    </w:p>
    <w:p w14:paraId="18586168" w14:textId="52DB9D91"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5" w:history="1">
        <w:r w:rsidR="00946CFC" w:rsidRPr="0036559E">
          <w:rPr>
            <w:rStyle w:val="a8"/>
            <w:rFonts w:ascii="Times New Roman" w:hAnsi="Times New Roman"/>
            <w:b w:val="0"/>
            <w:bCs/>
            <w:caps w:val="0"/>
            <w:noProof/>
            <w:kern w:val="32"/>
            <w:sz w:val="28"/>
            <w:szCs w:val="28"/>
            <w:u w:val="none"/>
            <w:lang w:eastAsia="ru-RU"/>
          </w:rPr>
          <w:t>11.2 С</w:t>
        </w:r>
        <w:r w:rsidR="005B3A03" w:rsidRPr="0036559E">
          <w:rPr>
            <w:rStyle w:val="a8"/>
            <w:rFonts w:ascii="Times New Roman" w:hAnsi="Times New Roman"/>
            <w:b w:val="0"/>
            <w:bCs/>
            <w:caps w:val="0"/>
            <w:noProof/>
            <w:kern w:val="32"/>
            <w:sz w:val="28"/>
            <w:szCs w:val="28"/>
            <w:u w:val="none"/>
            <w:lang w:eastAsia="ru-RU"/>
          </w:rPr>
          <w:t>овременные профессиональные базы данных и информационные справочные системы:</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_Toc85440155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34</w:t>
        </w:r>
        <w:r w:rsidR="005B3A03" w:rsidRPr="0036559E">
          <w:rPr>
            <w:rFonts w:ascii="Times New Roman" w:hAnsi="Times New Roman"/>
            <w:b w:val="0"/>
            <w:noProof/>
            <w:webHidden/>
            <w:sz w:val="28"/>
            <w:szCs w:val="28"/>
            <w:u w:val="none"/>
          </w:rPr>
          <w:fldChar w:fldCharType="end"/>
        </w:r>
      </w:hyperlink>
    </w:p>
    <w:p w14:paraId="119D8A28" w14:textId="6DF3F7A1"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6" w:history="1">
        <w:r w:rsidR="005B3A03" w:rsidRPr="0036559E">
          <w:rPr>
            <w:rStyle w:val="a8"/>
            <w:rFonts w:ascii="Times New Roman" w:hAnsi="Times New Roman"/>
            <w:b w:val="0"/>
            <w:bCs/>
            <w:caps w:val="0"/>
            <w:noProof/>
            <w:kern w:val="32"/>
            <w:sz w:val="28"/>
            <w:szCs w:val="28"/>
            <w:u w:val="none"/>
            <w:lang w:eastAsia="ru-RU"/>
          </w:rPr>
          <w:t>11.3. Сертифицированные программные и аппаратные средства защиты информации</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_Toc85440156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34</w:t>
        </w:r>
        <w:r w:rsidR="005B3A03" w:rsidRPr="0036559E">
          <w:rPr>
            <w:rFonts w:ascii="Times New Roman" w:hAnsi="Times New Roman"/>
            <w:b w:val="0"/>
            <w:noProof/>
            <w:webHidden/>
            <w:sz w:val="28"/>
            <w:szCs w:val="28"/>
            <w:u w:val="none"/>
          </w:rPr>
          <w:fldChar w:fldCharType="end"/>
        </w:r>
      </w:hyperlink>
    </w:p>
    <w:p w14:paraId="63C9DCEC" w14:textId="347A1090" w:rsidR="005B3A03" w:rsidRPr="0036559E" w:rsidRDefault="002D62DC" w:rsidP="00866C93">
      <w:pPr>
        <w:pStyle w:val="12"/>
        <w:tabs>
          <w:tab w:val="right" w:leader="dot" w:pos="9628"/>
        </w:tabs>
        <w:spacing w:before="0" w:after="0"/>
        <w:jc w:val="both"/>
        <w:rPr>
          <w:rFonts w:ascii="Times New Roman" w:eastAsiaTheme="minorEastAsia" w:hAnsi="Times New Roman"/>
          <w:b w:val="0"/>
          <w:caps w:val="0"/>
          <w:noProof/>
          <w:sz w:val="28"/>
          <w:szCs w:val="28"/>
          <w:u w:val="none"/>
          <w:lang w:eastAsia="ru-RU"/>
        </w:rPr>
      </w:pPr>
      <w:hyperlink w:anchor="_Toc85440157" w:history="1">
        <w:r w:rsidR="005B3A03" w:rsidRPr="0036559E">
          <w:rPr>
            <w:rStyle w:val="a8"/>
            <w:rFonts w:ascii="Times New Roman" w:hAnsi="Times New Roman"/>
            <w:b w:val="0"/>
            <w:bCs/>
            <w:noProof/>
            <w:kern w:val="32"/>
            <w:sz w:val="28"/>
            <w:szCs w:val="28"/>
            <w:u w:val="none"/>
            <w:lang w:eastAsia="ru-RU"/>
          </w:rPr>
          <w:t>12. </w:t>
        </w:r>
        <w:r w:rsidR="005B3A03" w:rsidRPr="0036559E">
          <w:rPr>
            <w:rStyle w:val="a8"/>
            <w:rFonts w:ascii="Times New Roman" w:hAnsi="Times New Roman"/>
            <w:b w:val="0"/>
            <w:bCs/>
            <w:caps w:val="0"/>
            <w:noProof/>
            <w:kern w:val="32"/>
            <w:sz w:val="28"/>
            <w:szCs w:val="28"/>
            <w:u w:val="none"/>
            <w:lang w:eastAsia="ru-RU"/>
          </w:rPr>
          <w:t>Описание материально-технической базы, необходимой для осуществления образовательного процесса по дисциплине</w:t>
        </w:r>
        <w:r w:rsidR="005B3A03" w:rsidRPr="0036559E">
          <w:rPr>
            <w:rFonts w:ascii="Times New Roman" w:hAnsi="Times New Roman"/>
            <w:b w:val="0"/>
            <w:noProof/>
            <w:webHidden/>
            <w:sz w:val="28"/>
            <w:szCs w:val="28"/>
            <w:u w:val="none"/>
          </w:rPr>
          <w:tab/>
        </w:r>
        <w:r w:rsidR="005B3A03" w:rsidRPr="0036559E">
          <w:rPr>
            <w:rFonts w:ascii="Times New Roman" w:hAnsi="Times New Roman"/>
            <w:b w:val="0"/>
            <w:noProof/>
            <w:webHidden/>
            <w:sz w:val="28"/>
            <w:szCs w:val="28"/>
            <w:u w:val="none"/>
          </w:rPr>
          <w:fldChar w:fldCharType="begin"/>
        </w:r>
        <w:r w:rsidR="005B3A03" w:rsidRPr="0036559E">
          <w:rPr>
            <w:rFonts w:ascii="Times New Roman" w:hAnsi="Times New Roman"/>
            <w:b w:val="0"/>
            <w:noProof/>
            <w:webHidden/>
            <w:sz w:val="28"/>
            <w:szCs w:val="28"/>
            <w:u w:val="none"/>
          </w:rPr>
          <w:instrText xml:space="preserve"> PAGEREF _Toc85440157 \h </w:instrText>
        </w:r>
        <w:r w:rsidR="005B3A03" w:rsidRPr="0036559E">
          <w:rPr>
            <w:rFonts w:ascii="Times New Roman" w:hAnsi="Times New Roman"/>
            <w:b w:val="0"/>
            <w:noProof/>
            <w:webHidden/>
            <w:sz w:val="28"/>
            <w:szCs w:val="28"/>
            <w:u w:val="none"/>
          </w:rPr>
        </w:r>
        <w:r w:rsidR="005B3A03" w:rsidRPr="0036559E">
          <w:rPr>
            <w:rFonts w:ascii="Times New Roman" w:hAnsi="Times New Roman"/>
            <w:b w:val="0"/>
            <w:noProof/>
            <w:webHidden/>
            <w:sz w:val="28"/>
            <w:szCs w:val="28"/>
            <w:u w:val="none"/>
          </w:rPr>
          <w:fldChar w:fldCharType="separate"/>
        </w:r>
        <w:r w:rsidR="0036559E">
          <w:rPr>
            <w:rFonts w:ascii="Times New Roman" w:hAnsi="Times New Roman"/>
            <w:b w:val="0"/>
            <w:noProof/>
            <w:webHidden/>
            <w:sz w:val="28"/>
            <w:szCs w:val="28"/>
            <w:u w:val="none"/>
          </w:rPr>
          <w:t>34</w:t>
        </w:r>
        <w:r w:rsidR="005B3A03" w:rsidRPr="0036559E">
          <w:rPr>
            <w:rFonts w:ascii="Times New Roman" w:hAnsi="Times New Roman"/>
            <w:b w:val="0"/>
            <w:noProof/>
            <w:webHidden/>
            <w:sz w:val="28"/>
            <w:szCs w:val="28"/>
            <w:u w:val="none"/>
          </w:rPr>
          <w:fldChar w:fldCharType="end"/>
        </w:r>
      </w:hyperlink>
    </w:p>
    <w:p w14:paraId="522D3302" w14:textId="77777777" w:rsidR="002334FE" w:rsidRPr="0036559E" w:rsidRDefault="009655B6" w:rsidP="00866C93">
      <w:pPr>
        <w:pStyle w:val="12"/>
        <w:tabs>
          <w:tab w:val="right" w:leader="dot" w:pos="9781"/>
        </w:tabs>
        <w:spacing w:before="0" w:after="0"/>
        <w:jc w:val="both"/>
        <w:rPr>
          <w:rStyle w:val="a8"/>
          <w:rFonts w:ascii="Times New Roman" w:hAnsi="Times New Roman"/>
          <w:b w:val="0"/>
          <w:caps w:val="0"/>
          <w:noProof/>
          <w:sz w:val="28"/>
          <w:szCs w:val="28"/>
          <w:u w:val="none"/>
          <w:lang w:eastAsia="ru-RU"/>
        </w:rPr>
      </w:pPr>
      <w:r w:rsidRPr="0036559E">
        <w:rPr>
          <w:rStyle w:val="a8"/>
          <w:rFonts w:ascii="Times New Roman" w:hAnsi="Times New Roman"/>
          <w:b w:val="0"/>
          <w:caps w:val="0"/>
          <w:noProof/>
          <w:sz w:val="28"/>
          <w:szCs w:val="28"/>
          <w:u w:val="none"/>
          <w:lang w:eastAsia="ru-RU"/>
        </w:rPr>
        <w:fldChar w:fldCharType="end"/>
      </w:r>
    </w:p>
    <w:p w14:paraId="2B0AB56F" w14:textId="77777777" w:rsidR="00113A28" w:rsidRPr="0036559E" w:rsidRDefault="00113A28" w:rsidP="00A94C24">
      <w:bookmarkStart w:id="4" w:name="h.1fob9te" w:colFirst="0" w:colLast="0"/>
      <w:bookmarkStart w:id="5" w:name="_Toc375223915"/>
      <w:bookmarkEnd w:id="4"/>
      <w:r w:rsidRPr="0036559E">
        <w:br w:type="page"/>
      </w:r>
    </w:p>
    <w:p w14:paraId="54DF37C4" w14:textId="77777777" w:rsidR="002334FE" w:rsidRPr="0036559E" w:rsidRDefault="00AE6190" w:rsidP="00D73058">
      <w:pPr>
        <w:pStyle w:val="1"/>
        <w:keepNext/>
        <w:widowControl w:val="0"/>
        <w:numPr>
          <w:ilvl w:val="0"/>
          <w:numId w:val="2"/>
        </w:numPr>
        <w:tabs>
          <w:tab w:val="left" w:pos="1134"/>
        </w:tabs>
        <w:autoSpaceDE w:val="0"/>
        <w:autoSpaceDN w:val="0"/>
        <w:adjustRightInd w:val="0"/>
        <w:spacing w:before="0" w:after="0" w:line="360" w:lineRule="auto"/>
        <w:ind w:left="0" w:firstLine="709"/>
        <w:contextualSpacing w:val="0"/>
        <w:jc w:val="both"/>
        <w:rPr>
          <w:bCs/>
          <w:color w:val="auto"/>
          <w:kern w:val="32"/>
          <w:sz w:val="28"/>
          <w:szCs w:val="28"/>
          <w:lang w:val="en-US" w:eastAsia="ru-RU"/>
        </w:rPr>
      </w:pPr>
      <w:bookmarkStart w:id="6" w:name="_Toc85440138"/>
      <w:bookmarkEnd w:id="5"/>
      <w:r w:rsidRPr="0036559E">
        <w:rPr>
          <w:bCs/>
          <w:color w:val="auto"/>
          <w:kern w:val="32"/>
          <w:sz w:val="28"/>
          <w:szCs w:val="28"/>
          <w:lang w:eastAsia="ru-RU"/>
        </w:rPr>
        <w:lastRenderedPageBreak/>
        <w:t>Наименование дисциплины</w:t>
      </w:r>
      <w:bookmarkEnd w:id="6"/>
    </w:p>
    <w:p w14:paraId="2414D1ED" w14:textId="1BF3B87F" w:rsidR="004C6E8D" w:rsidRPr="0036559E" w:rsidRDefault="004C6E8D" w:rsidP="00D73058">
      <w:pPr>
        <w:pStyle w:val="1"/>
        <w:keepNext/>
        <w:tabs>
          <w:tab w:val="left" w:pos="993"/>
        </w:tabs>
        <w:spacing w:before="0" w:after="0" w:line="360" w:lineRule="auto"/>
        <w:ind w:firstLine="709"/>
        <w:contextualSpacing w:val="0"/>
        <w:jc w:val="both"/>
        <w:rPr>
          <w:b w:val="0"/>
          <w:sz w:val="28"/>
          <w:szCs w:val="28"/>
        </w:rPr>
      </w:pPr>
      <w:bookmarkStart w:id="7" w:name="_Toc85440139"/>
      <w:r w:rsidRPr="0036559E">
        <w:rPr>
          <w:b w:val="0"/>
          <w:sz w:val="28"/>
          <w:szCs w:val="28"/>
        </w:rPr>
        <w:t>Риск-менеджмент инвестиционн</w:t>
      </w:r>
      <w:r w:rsidR="005B2685">
        <w:rPr>
          <w:b w:val="0"/>
          <w:sz w:val="28"/>
          <w:szCs w:val="28"/>
        </w:rPr>
        <w:t>ых</w:t>
      </w:r>
      <w:r w:rsidRPr="0036559E">
        <w:rPr>
          <w:b w:val="0"/>
          <w:sz w:val="28"/>
          <w:szCs w:val="28"/>
        </w:rPr>
        <w:t xml:space="preserve"> проект</w:t>
      </w:r>
      <w:r w:rsidR="005B2685">
        <w:rPr>
          <w:b w:val="0"/>
          <w:sz w:val="28"/>
          <w:szCs w:val="28"/>
        </w:rPr>
        <w:t>ов</w:t>
      </w:r>
    </w:p>
    <w:p w14:paraId="39CBCCB9" w14:textId="185F88EE" w:rsidR="00D73058" w:rsidRPr="0036559E" w:rsidRDefault="001F04D8" w:rsidP="00D73058">
      <w:pPr>
        <w:pStyle w:val="1"/>
        <w:keepNext/>
        <w:tabs>
          <w:tab w:val="left" w:pos="993"/>
        </w:tabs>
        <w:spacing w:before="0" w:after="0" w:line="360" w:lineRule="auto"/>
        <w:ind w:firstLine="709"/>
        <w:contextualSpacing w:val="0"/>
        <w:jc w:val="both"/>
        <w:rPr>
          <w:sz w:val="28"/>
          <w:szCs w:val="28"/>
        </w:rPr>
      </w:pPr>
      <w:r w:rsidRPr="0036559E">
        <w:rPr>
          <w:bCs/>
          <w:color w:val="auto"/>
          <w:kern w:val="32"/>
          <w:sz w:val="28"/>
          <w:szCs w:val="28"/>
          <w:lang w:eastAsia="ru-RU"/>
        </w:rPr>
        <w:t>2.</w:t>
      </w:r>
      <w:r w:rsidR="00624D37" w:rsidRPr="0036559E">
        <w:rPr>
          <w:bCs/>
          <w:color w:val="auto"/>
          <w:kern w:val="32"/>
          <w:sz w:val="28"/>
          <w:szCs w:val="28"/>
          <w:lang w:eastAsia="ru-RU"/>
        </w:rPr>
        <w:t> </w:t>
      </w:r>
      <w:bookmarkStart w:id="8" w:name="_Toc969643"/>
      <w:bookmarkStart w:id="9" w:name="_Toc1480929"/>
      <w:bookmarkStart w:id="10" w:name="_Toc1636431"/>
      <w:r w:rsidR="00D73058" w:rsidRPr="0036559E">
        <w:rPr>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bookmarkEnd w:id="7"/>
      <w:bookmarkEnd w:id="8"/>
      <w:bookmarkEnd w:id="9"/>
      <w:bookmarkEnd w:id="10"/>
    </w:p>
    <w:tbl>
      <w:tblPr>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2268"/>
        <w:gridCol w:w="2624"/>
        <w:gridCol w:w="4180"/>
      </w:tblGrid>
      <w:tr w:rsidR="00337030" w:rsidRPr="0036559E" w14:paraId="29850A65" w14:textId="77777777" w:rsidTr="0036559E">
        <w:trPr>
          <w:trHeight w:val="831"/>
        </w:trPr>
        <w:tc>
          <w:tcPr>
            <w:tcW w:w="851" w:type="dxa"/>
            <w:shd w:val="clear" w:color="auto" w:fill="auto"/>
          </w:tcPr>
          <w:p w14:paraId="5A79AED2" w14:textId="08A1FB76" w:rsidR="00337030" w:rsidRPr="0036559E" w:rsidRDefault="00337030" w:rsidP="00FA3018">
            <w:pPr>
              <w:pStyle w:val="TableParagraph"/>
              <w:jc w:val="center"/>
              <w:rPr>
                <w:sz w:val="24"/>
                <w:szCs w:val="24"/>
              </w:rPr>
            </w:pPr>
            <w:r w:rsidRPr="0036559E">
              <w:rPr>
                <w:sz w:val="24"/>
                <w:szCs w:val="24"/>
              </w:rPr>
              <w:t>Код компетенции</w:t>
            </w:r>
          </w:p>
        </w:tc>
        <w:tc>
          <w:tcPr>
            <w:tcW w:w="2268" w:type="dxa"/>
            <w:shd w:val="clear" w:color="auto" w:fill="auto"/>
          </w:tcPr>
          <w:p w14:paraId="0934916C" w14:textId="77777777" w:rsidR="00337030" w:rsidRPr="0036559E" w:rsidRDefault="00337030" w:rsidP="00004FBA">
            <w:pPr>
              <w:pStyle w:val="TableParagraph"/>
              <w:jc w:val="center"/>
              <w:rPr>
                <w:sz w:val="24"/>
                <w:szCs w:val="24"/>
              </w:rPr>
            </w:pPr>
            <w:r w:rsidRPr="0036559E">
              <w:rPr>
                <w:sz w:val="24"/>
                <w:szCs w:val="24"/>
              </w:rPr>
              <w:t>Наименование компетенции</w:t>
            </w:r>
          </w:p>
        </w:tc>
        <w:tc>
          <w:tcPr>
            <w:tcW w:w="2624" w:type="dxa"/>
            <w:shd w:val="clear" w:color="auto" w:fill="auto"/>
          </w:tcPr>
          <w:p w14:paraId="40BB9BA0" w14:textId="3D2C061D" w:rsidR="00337030" w:rsidRPr="0036559E" w:rsidRDefault="00337030" w:rsidP="00004FBA">
            <w:pPr>
              <w:pStyle w:val="TableParagraph"/>
              <w:jc w:val="center"/>
              <w:rPr>
                <w:sz w:val="24"/>
                <w:szCs w:val="24"/>
              </w:rPr>
            </w:pPr>
            <w:r w:rsidRPr="0036559E">
              <w:rPr>
                <w:sz w:val="24"/>
                <w:szCs w:val="24"/>
              </w:rPr>
              <w:t>Индикаторы достижения компетенции</w:t>
            </w:r>
          </w:p>
        </w:tc>
        <w:tc>
          <w:tcPr>
            <w:tcW w:w="4180" w:type="dxa"/>
            <w:shd w:val="clear" w:color="auto" w:fill="auto"/>
          </w:tcPr>
          <w:p w14:paraId="784E1639" w14:textId="77777777" w:rsidR="00337030" w:rsidRPr="0036559E" w:rsidRDefault="00337030" w:rsidP="00004FBA">
            <w:pPr>
              <w:pStyle w:val="TableParagraph"/>
              <w:jc w:val="center"/>
              <w:rPr>
                <w:sz w:val="24"/>
                <w:szCs w:val="24"/>
              </w:rPr>
            </w:pPr>
            <w:r w:rsidRPr="0036559E">
              <w:rPr>
                <w:sz w:val="24"/>
                <w:szCs w:val="24"/>
              </w:rPr>
              <w:t>Результаты обучения (умения и знания),</w:t>
            </w:r>
          </w:p>
          <w:p w14:paraId="66B78563" w14:textId="38CC5300" w:rsidR="00337030" w:rsidRPr="0036559E" w:rsidRDefault="00337030" w:rsidP="00004FBA">
            <w:pPr>
              <w:pStyle w:val="TableParagraph"/>
              <w:jc w:val="center"/>
              <w:rPr>
                <w:sz w:val="24"/>
                <w:szCs w:val="24"/>
              </w:rPr>
            </w:pPr>
            <w:r w:rsidRPr="0036559E">
              <w:rPr>
                <w:sz w:val="24"/>
                <w:szCs w:val="24"/>
              </w:rPr>
              <w:t>соотнесенные с индикаторами достижения компетенции</w:t>
            </w:r>
          </w:p>
        </w:tc>
      </w:tr>
      <w:tr w:rsidR="00337030" w:rsidRPr="0036559E" w14:paraId="6B29E055" w14:textId="77777777" w:rsidTr="0036559E">
        <w:trPr>
          <w:trHeight w:val="2534"/>
        </w:trPr>
        <w:tc>
          <w:tcPr>
            <w:tcW w:w="851" w:type="dxa"/>
            <w:vMerge w:val="restart"/>
            <w:shd w:val="clear" w:color="auto" w:fill="auto"/>
          </w:tcPr>
          <w:p w14:paraId="6FEC9FF4" w14:textId="4B7412AD" w:rsidR="00337030" w:rsidRPr="0036559E" w:rsidRDefault="00337030" w:rsidP="00004FBA">
            <w:pPr>
              <w:pStyle w:val="TableParagraph"/>
              <w:rPr>
                <w:sz w:val="24"/>
                <w:szCs w:val="24"/>
              </w:rPr>
            </w:pPr>
            <w:r w:rsidRPr="0036559E">
              <w:rPr>
                <w:sz w:val="24"/>
                <w:szCs w:val="24"/>
              </w:rPr>
              <w:t>ПКН-2</w:t>
            </w:r>
          </w:p>
        </w:tc>
        <w:tc>
          <w:tcPr>
            <w:tcW w:w="2268" w:type="dxa"/>
            <w:vMerge w:val="restart"/>
            <w:shd w:val="clear" w:color="auto" w:fill="auto"/>
          </w:tcPr>
          <w:p w14:paraId="63C1369E" w14:textId="1F2C3338" w:rsidR="00337030" w:rsidRPr="0036559E" w:rsidRDefault="00337030" w:rsidP="00004FBA">
            <w:pPr>
              <w:pStyle w:val="Default"/>
              <w:rPr>
                <w:rStyle w:val="FontStyle12"/>
                <w:sz w:val="24"/>
                <w:szCs w:val="24"/>
              </w:rPr>
            </w:pPr>
            <w:r w:rsidRPr="0036559E">
              <w:t xml:space="preserve">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w:t>
            </w:r>
            <w:r w:rsidR="00CB70C5" w:rsidRPr="0036559E">
              <w:t>макроуровне</w:t>
            </w:r>
            <w:r w:rsidRPr="0036559E">
              <w:t xml:space="preserve"> </w:t>
            </w:r>
          </w:p>
        </w:tc>
        <w:tc>
          <w:tcPr>
            <w:tcW w:w="2624" w:type="dxa"/>
            <w:shd w:val="clear" w:color="auto" w:fill="auto"/>
          </w:tcPr>
          <w:p w14:paraId="065949A8" w14:textId="154BBDE1" w:rsidR="00337030" w:rsidRPr="0036559E" w:rsidRDefault="00337030" w:rsidP="00AC0BB4">
            <w:pPr>
              <w:pStyle w:val="Style2"/>
              <w:spacing w:line="240" w:lineRule="auto"/>
              <w:rPr>
                <w:rStyle w:val="FontStyle12"/>
                <w:rFonts w:eastAsia="Calibri"/>
                <w:sz w:val="24"/>
                <w:szCs w:val="24"/>
              </w:rPr>
            </w:pPr>
            <w:r w:rsidRPr="0036559E">
              <w:rPr>
                <w:rStyle w:val="FontStyle12"/>
                <w:rFonts w:eastAsia="Calibri"/>
                <w:sz w:val="24"/>
                <w:szCs w:val="24"/>
              </w:rPr>
              <w:t xml:space="preserve">1.Применяет нормативно-правовую базу, регламентирующую </w:t>
            </w:r>
            <w:r w:rsidR="00A81E6A" w:rsidRPr="0036559E">
              <w:rPr>
                <w:rStyle w:val="FontStyle12"/>
                <w:rFonts w:eastAsia="Calibri"/>
                <w:sz w:val="24"/>
                <w:szCs w:val="24"/>
              </w:rPr>
              <w:t>порядок расчета фина</w:t>
            </w:r>
            <w:r w:rsidR="00AC0BB4" w:rsidRPr="0036559E">
              <w:rPr>
                <w:rStyle w:val="FontStyle12"/>
                <w:rFonts w:eastAsia="Calibri"/>
                <w:sz w:val="24"/>
                <w:szCs w:val="24"/>
              </w:rPr>
              <w:t>нсово-экономических показателей.</w:t>
            </w:r>
          </w:p>
        </w:tc>
        <w:tc>
          <w:tcPr>
            <w:tcW w:w="4180" w:type="dxa"/>
            <w:shd w:val="clear" w:color="auto" w:fill="auto"/>
          </w:tcPr>
          <w:p w14:paraId="2A6B67FB" w14:textId="417BCC8D" w:rsidR="00337030" w:rsidRPr="0036559E" w:rsidRDefault="00337030" w:rsidP="00004FBA">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sz w:val="24"/>
                <w:szCs w:val="24"/>
                <w:lang w:eastAsia="ru-RU"/>
              </w:rPr>
              <w:t>нормативно-правовую базу</w:t>
            </w:r>
            <w:r w:rsidR="00AE4251" w:rsidRPr="0036559E">
              <w:rPr>
                <w:rStyle w:val="FontStyle12"/>
                <w:rFonts w:eastAsia="Calibri"/>
                <w:sz w:val="24"/>
                <w:szCs w:val="24"/>
                <w:lang w:eastAsia="ru-RU"/>
              </w:rPr>
              <w:t xml:space="preserve"> инвестиционной деятельности</w:t>
            </w:r>
            <w:r w:rsidRPr="0036559E">
              <w:rPr>
                <w:rStyle w:val="FontStyle12"/>
                <w:rFonts w:eastAsia="Calibri"/>
                <w:sz w:val="24"/>
                <w:szCs w:val="24"/>
                <w:lang w:eastAsia="ru-RU"/>
              </w:rPr>
              <w:t xml:space="preserve">, </w:t>
            </w:r>
            <w:r w:rsidR="00AE4251" w:rsidRPr="0036559E">
              <w:rPr>
                <w:rStyle w:val="FontStyle12"/>
                <w:rFonts w:eastAsia="Calibri"/>
                <w:sz w:val="24"/>
                <w:szCs w:val="24"/>
                <w:lang w:eastAsia="ru-RU"/>
              </w:rPr>
              <w:t xml:space="preserve">классификацию инвестиционных </w:t>
            </w:r>
            <w:r w:rsidR="006F6688" w:rsidRPr="0036559E">
              <w:rPr>
                <w:rStyle w:val="FontStyle12"/>
                <w:rFonts w:eastAsia="Calibri"/>
                <w:sz w:val="24"/>
                <w:szCs w:val="24"/>
                <w:lang w:eastAsia="ru-RU"/>
              </w:rPr>
              <w:t>рисков, порядок</w:t>
            </w:r>
            <w:r w:rsidRPr="0036559E">
              <w:rPr>
                <w:rStyle w:val="FontStyle12"/>
                <w:rFonts w:eastAsia="Calibri"/>
                <w:sz w:val="24"/>
                <w:szCs w:val="24"/>
                <w:lang w:eastAsia="ru-RU"/>
              </w:rPr>
              <w:t xml:space="preserve"> расчета </w:t>
            </w:r>
            <w:r w:rsidR="006F6688" w:rsidRPr="0036559E">
              <w:rPr>
                <w:rStyle w:val="FontStyle12"/>
                <w:rFonts w:eastAsia="Calibri"/>
                <w:sz w:val="24"/>
                <w:szCs w:val="24"/>
                <w:lang w:eastAsia="ru-RU"/>
              </w:rPr>
              <w:t xml:space="preserve">показателей для </w:t>
            </w:r>
            <w:r w:rsidR="0009627A" w:rsidRPr="0036559E">
              <w:rPr>
                <w:rStyle w:val="FontStyle12"/>
                <w:rFonts w:eastAsia="Calibri"/>
                <w:sz w:val="24"/>
                <w:szCs w:val="24"/>
                <w:lang w:eastAsia="ru-RU"/>
              </w:rPr>
              <w:t>качественн</w:t>
            </w:r>
            <w:r w:rsidR="006F6688" w:rsidRPr="0036559E">
              <w:rPr>
                <w:rStyle w:val="FontStyle12"/>
                <w:rFonts w:eastAsia="Calibri"/>
                <w:sz w:val="24"/>
                <w:szCs w:val="24"/>
                <w:lang w:eastAsia="ru-RU"/>
              </w:rPr>
              <w:t xml:space="preserve">ой </w:t>
            </w:r>
            <w:r w:rsidR="0009627A" w:rsidRPr="0036559E">
              <w:rPr>
                <w:rStyle w:val="FontStyle12"/>
                <w:rFonts w:eastAsia="Calibri"/>
                <w:sz w:val="24"/>
                <w:szCs w:val="24"/>
                <w:lang w:eastAsia="ru-RU"/>
              </w:rPr>
              <w:t>и количественн</w:t>
            </w:r>
            <w:r w:rsidR="006F6688" w:rsidRPr="0036559E">
              <w:rPr>
                <w:rStyle w:val="FontStyle12"/>
                <w:rFonts w:eastAsia="Calibri"/>
                <w:sz w:val="24"/>
                <w:szCs w:val="24"/>
                <w:lang w:eastAsia="ru-RU"/>
              </w:rPr>
              <w:t>ой</w:t>
            </w:r>
            <w:r w:rsidR="0009627A" w:rsidRPr="0036559E">
              <w:rPr>
                <w:rStyle w:val="FontStyle12"/>
                <w:rFonts w:eastAsia="Calibri"/>
                <w:sz w:val="24"/>
                <w:szCs w:val="24"/>
                <w:lang w:eastAsia="ru-RU"/>
              </w:rPr>
              <w:t xml:space="preserve"> оценки </w:t>
            </w:r>
            <w:r w:rsidR="00AE4251" w:rsidRPr="0036559E">
              <w:rPr>
                <w:rStyle w:val="FontStyle12"/>
                <w:rFonts w:eastAsia="Calibri"/>
                <w:sz w:val="24"/>
                <w:szCs w:val="24"/>
                <w:lang w:eastAsia="ru-RU"/>
              </w:rPr>
              <w:t xml:space="preserve">инвестиционных </w:t>
            </w:r>
            <w:r w:rsidR="0009627A" w:rsidRPr="0036559E">
              <w:rPr>
                <w:rStyle w:val="FontStyle12"/>
                <w:rFonts w:eastAsia="Calibri"/>
                <w:sz w:val="24"/>
                <w:szCs w:val="24"/>
                <w:lang w:eastAsia="ru-RU"/>
              </w:rPr>
              <w:t>рисков.</w:t>
            </w:r>
          </w:p>
          <w:p w14:paraId="7580D9A1" w14:textId="00D1B085" w:rsidR="00337030" w:rsidRPr="0036559E" w:rsidRDefault="00337030" w:rsidP="00004FBA">
            <w:pPr>
              <w:widowControl w:val="0"/>
              <w:tabs>
                <w:tab w:val="left" w:pos="993"/>
              </w:tabs>
              <w:autoSpaceDE w:val="0"/>
              <w:autoSpaceDN w:val="0"/>
              <w:spacing w:after="0"/>
            </w:pPr>
            <w:r w:rsidRPr="0036559E">
              <w:rPr>
                <w:rStyle w:val="FontStyle12"/>
                <w:rFonts w:eastAsia="Calibri"/>
                <w:b/>
                <w:sz w:val="24"/>
                <w:szCs w:val="24"/>
                <w:lang w:eastAsia="ru-RU"/>
              </w:rPr>
              <w:t>Уметь –</w:t>
            </w:r>
            <w:r w:rsidRPr="0036559E">
              <w:t xml:space="preserve"> </w:t>
            </w:r>
            <w:r w:rsidRPr="0036559E">
              <w:rPr>
                <w:rFonts w:ascii="Times New Roman" w:hAnsi="Times New Roman"/>
              </w:rPr>
              <w:t>рассчитывать показател</w:t>
            </w:r>
            <w:r w:rsidR="006F6688" w:rsidRPr="0036559E">
              <w:rPr>
                <w:rFonts w:ascii="Times New Roman" w:hAnsi="Times New Roman"/>
              </w:rPr>
              <w:t>и</w:t>
            </w:r>
            <w:r w:rsidRPr="0036559E">
              <w:rPr>
                <w:rFonts w:ascii="Times New Roman" w:hAnsi="Times New Roman"/>
              </w:rPr>
              <w:t xml:space="preserve"> </w:t>
            </w:r>
            <w:r w:rsidR="0009627A" w:rsidRPr="0036559E">
              <w:rPr>
                <w:rFonts w:ascii="Times New Roman" w:hAnsi="Times New Roman"/>
              </w:rPr>
              <w:t xml:space="preserve">качественный и количественных </w:t>
            </w:r>
            <w:r w:rsidR="006F6688" w:rsidRPr="0036559E">
              <w:rPr>
                <w:rFonts w:ascii="Times New Roman" w:hAnsi="Times New Roman"/>
              </w:rPr>
              <w:t xml:space="preserve">оценки </w:t>
            </w:r>
            <w:r w:rsidR="0009627A" w:rsidRPr="0036559E">
              <w:rPr>
                <w:rFonts w:ascii="Times New Roman" w:hAnsi="Times New Roman"/>
              </w:rPr>
              <w:t>проектных рисков.</w:t>
            </w:r>
          </w:p>
        </w:tc>
      </w:tr>
      <w:tr w:rsidR="00337030" w:rsidRPr="0036559E" w14:paraId="59611B79" w14:textId="77777777" w:rsidTr="0036559E">
        <w:trPr>
          <w:trHeight w:val="2051"/>
        </w:trPr>
        <w:tc>
          <w:tcPr>
            <w:tcW w:w="851" w:type="dxa"/>
            <w:vMerge/>
            <w:shd w:val="clear" w:color="auto" w:fill="auto"/>
          </w:tcPr>
          <w:p w14:paraId="40901DFB" w14:textId="77777777" w:rsidR="00337030" w:rsidRPr="0036559E" w:rsidRDefault="00337030" w:rsidP="00004FBA">
            <w:pPr>
              <w:pStyle w:val="TableParagraph"/>
              <w:rPr>
                <w:sz w:val="24"/>
                <w:szCs w:val="24"/>
              </w:rPr>
            </w:pPr>
          </w:p>
        </w:tc>
        <w:tc>
          <w:tcPr>
            <w:tcW w:w="2268" w:type="dxa"/>
            <w:vMerge/>
            <w:shd w:val="clear" w:color="auto" w:fill="auto"/>
          </w:tcPr>
          <w:p w14:paraId="73DAFED2" w14:textId="77777777" w:rsidR="00337030" w:rsidRPr="0036559E" w:rsidRDefault="00337030" w:rsidP="00004FBA">
            <w:pPr>
              <w:pStyle w:val="Default"/>
            </w:pPr>
          </w:p>
        </w:tc>
        <w:tc>
          <w:tcPr>
            <w:tcW w:w="2624" w:type="dxa"/>
            <w:shd w:val="clear" w:color="auto" w:fill="auto"/>
          </w:tcPr>
          <w:p w14:paraId="336EB9EC" w14:textId="0C986332" w:rsidR="00337030" w:rsidRPr="0036559E" w:rsidRDefault="00337030" w:rsidP="00004FBA">
            <w:pPr>
              <w:pStyle w:val="Style2"/>
              <w:spacing w:line="240" w:lineRule="auto"/>
              <w:rPr>
                <w:rStyle w:val="FontStyle12"/>
                <w:rFonts w:eastAsia="Calibri"/>
                <w:sz w:val="24"/>
                <w:szCs w:val="24"/>
              </w:rPr>
            </w:pPr>
            <w:r w:rsidRPr="0036559E">
              <w:rPr>
                <w:rStyle w:val="FontStyle12"/>
                <w:rFonts w:eastAsia="Calibri"/>
                <w:sz w:val="24"/>
                <w:szCs w:val="24"/>
              </w:rPr>
              <w:t>2.Производит расчет финансово-экономических показателей на макро-, мезо- и микроуровнях</w:t>
            </w:r>
          </w:p>
        </w:tc>
        <w:tc>
          <w:tcPr>
            <w:tcW w:w="4180" w:type="dxa"/>
            <w:shd w:val="clear" w:color="auto" w:fill="auto"/>
          </w:tcPr>
          <w:p w14:paraId="39DF617C" w14:textId="3E39BA02" w:rsidR="00337030" w:rsidRPr="0036559E" w:rsidRDefault="00337030" w:rsidP="00004FBA">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sz w:val="24"/>
                <w:szCs w:val="24"/>
                <w:lang w:eastAsia="ru-RU"/>
              </w:rPr>
              <w:t>основные</w:t>
            </w:r>
            <w:r w:rsidR="0009627A" w:rsidRPr="0036559E">
              <w:rPr>
                <w:rStyle w:val="FontStyle12"/>
                <w:rFonts w:eastAsia="Calibri"/>
                <w:sz w:val="24"/>
                <w:szCs w:val="24"/>
                <w:lang w:eastAsia="ru-RU"/>
              </w:rPr>
              <w:t xml:space="preserve"> методы расчета</w:t>
            </w:r>
            <w:r w:rsidR="006F6688" w:rsidRPr="0036559E">
              <w:rPr>
                <w:rStyle w:val="FontStyle12"/>
                <w:rFonts w:eastAsia="Calibri"/>
                <w:sz w:val="24"/>
                <w:szCs w:val="24"/>
                <w:lang w:eastAsia="ru-RU"/>
              </w:rPr>
              <w:t xml:space="preserve"> показателей </w:t>
            </w:r>
            <w:r w:rsidR="0009627A" w:rsidRPr="0036559E">
              <w:rPr>
                <w:rStyle w:val="FontStyle12"/>
                <w:rFonts w:eastAsia="Calibri"/>
                <w:sz w:val="24"/>
                <w:szCs w:val="24"/>
                <w:lang w:eastAsia="ru-RU"/>
              </w:rPr>
              <w:t>для</w:t>
            </w:r>
            <w:r w:rsidR="006F6688" w:rsidRPr="0036559E">
              <w:rPr>
                <w:rStyle w:val="FontStyle12"/>
                <w:rFonts w:eastAsia="Calibri"/>
                <w:sz w:val="24"/>
                <w:szCs w:val="24"/>
                <w:lang w:eastAsia="ru-RU"/>
              </w:rPr>
              <w:t xml:space="preserve"> оценки, анализа и систематизации </w:t>
            </w:r>
            <w:r w:rsidR="0009627A" w:rsidRPr="0036559E">
              <w:rPr>
                <w:rStyle w:val="FontStyle12"/>
                <w:rFonts w:eastAsia="Calibri"/>
                <w:sz w:val="24"/>
                <w:szCs w:val="24"/>
                <w:lang w:eastAsia="ru-RU"/>
              </w:rPr>
              <w:t>проектных риско</w:t>
            </w:r>
            <w:r w:rsidR="006F6688" w:rsidRPr="0036559E">
              <w:rPr>
                <w:rStyle w:val="FontStyle12"/>
                <w:rFonts w:eastAsia="Calibri"/>
                <w:sz w:val="24"/>
                <w:szCs w:val="24"/>
                <w:lang w:eastAsia="ru-RU"/>
              </w:rPr>
              <w:t>в.</w:t>
            </w:r>
          </w:p>
          <w:p w14:paraId="49ABA837" w14:textId="3AF2C2D7" w:rsidR="00337030" w:rsidRPr="0036559E" w:rsidRDefault="00337030" w:rsidP="00004FBA">
            <w:pPr>
              <w:widowControl w:val="0"/>
              <w:tabs>
                <w:tab w:val="left" w:pos="993"/>
              </w:tabs>
              <w:autoSpaceDE w:val="0"/>
              <w:autoSpaceDN w:val="0"/>
              <w:spacing w:after="0"/>
            </w:pPr>
            <w:r w:rsidRPr="0036559E">
              <w:rPr>
                <w:rStyle w:val="FontStyle12"/>
                <w:rFonts w:eastAsia="Calibri"/>
                <w:b/>
                <w:sz w:val="24"/>
                <w:szCs w:val="24"/>
                <w:lang w:eastAsia="ru-RU"/>
              </w:rPr>
              <w:t xml:space="preserve">Уметь </w:t>
            </w:r>
            <w:r w:rsidR="006F6688" w:rsidRPr="0036559E">
              <w:rPr>
                <w:rStyle w:val="FontStyle12"/>
                <w:rFonts w:eastAsia="Calibri"/>
                <w:b/>
                <w:sz w:val="24"/>
                <w:szCs w:val="24"/>
                <w:lang w:eastAsia="ru-RU"/>
              </w:rPr>
              <w:t>–</w:t>
            </w:r>
            <w:r w:rsidRPr="0036559E">
              <w:t xml:space="preserve"> </w:t>
            </w:r>
            <w:r w:rsidR="006F6688" w:rsidRPr="0036559E">
              <w:rPr>
                <w:rStyle w:val="FontStyle12"/>
                <w:rFonts w:eastAsia="Calibri"/>
                <w:sz w:val="24"/>
                <w:szCs w:val="24"/>
                <w:lang w:eastAsia="ru-RU"/>
              </w:rPr>
              <w:t>рассчитывать показатели по оценки рисков инвестиционного проекта в системе риск-менеджмента инвестиционного проекта.</w:t>
            </w:r>
            <w:r w:rsidRPr="0036559E">
              <w:rPr>
                <w:rStyle w:val="FontStyle12"/>
                <w:rFonts w:eastAsia="Calibri"/>
                <w:sz w:val="24"/>
                <w:szCs w:val="24"/>
                <w:lang w:eastAsia="ru-RU"/>
              </w:rPr>
              <w:t xml:space="preserve"> </w:t>
            </w:r>
          </w:p>
        </w:tc>
      </w:tr>
      <w:tr w:rsidR="00337030" w:rsidRPr="0036559E" w14:paraId="4605E3CE" w14:textId="77777777" w:rsidTr="0036559E">
        <w:trPr>
          <w:trHeight w:val="2348"/>
        </w:trPr>
        <w:tc>
          <w:tcPr>
            <w:tcW w:w="851" w:type="dxa"/>
            <w:vMerge/>
            <w:tcBorders>
              <w:bottom w:val="single" w:sz="4" w:space="0" w:color="auto"/>
            </w:tcBorders>
            <w:shd w:val="clear" w:color="auto" w:fill="auto"/>
          </w:tcPr>
          <w:p w14:paraId="46D76355" w14:textId="77777777" w:rsidR="00337030" w:rsidRPr="0036559E" w:rsidRDefault="00337030" w:rsidP="00004FBA">
            <w:pPr>
              <w:pStyle w:val="TableParagraph"/>
              <w:rPr>
                <w:sz w:val="24"/>
                <w:szCs w:val="24"/>
              </w:rPr>
            </w:pPr>
          </w:p>
        </w:tc>
        <w:tc>
          <w:tcPr>
            <w:tcW w:w="2268" w:type="dxa"/>
            <w:vMerge/>
            <w:tcBorders>
              <w:bottom w:val="single" w:sz="4" w:space="0" w:color="auto"/>
            </w:tcBorders>
            <w:shd w:val="clear" w:color="auto" w:fill="auto"/>
          </w:tcPr>
          <w:p w14:paraId="500A833A" w14:textId="77777777" w:rsidR="00337030" w:rsidRPr="0036559E" w:rsidRDefault="00337030" w:rsidP="00004FBA">
            <w:pPr>
              <w:pStyle w:val="Default"/>
            </w:pPr>
          </w:p>
        </w:tc>
        <w:tc>
          <w:tcPr>
            <w:tcW w:w="2624" w:type="dxa"/>
            <w:tcBorders>
              <w:bottom w:val="single" w:sz="4" w:space="0" w:color="auto"/>
            </w:tcBorders>
            <w:shd w:val="clear" w:color="auto" w:fill="auto"/>
          </w:tcPr>
          <w:p w14:paraId="3E592F9F" w14:textId="310B1DEF" w:rsidR="00337030" w:rsidRPr="0036559E" w:rsidRDefault="00337030" w:rsidP="00004FBA">
            <w:pPr>
              <w:pStyle w:val="Style2"/>
              <w:spacing w:line="240" w:lineRule="auto"/>
              <w:rPr>
                <w:rStyle w:val="FontStyle12"/>
                <w:rFonts w:eastAsia="Calibri"/>
                <w:sz w:val="24"/>
                <w:szCs w:val="24"/>
              </w:rPr>
            </w:pPr>
            <w:r w:rsidRPr="0036559E">
              <w:rPr>
                <w:rStyle w:val="FontStyle12"/>
                <w:rFonts w:eastAsia="Calibri"/>
                <w:sz w:val="24"/>
                <w:szCs w:val="24"/>
              </w:rPr>
              <w:t>3.Анализирует и раскрывает природу экономических процессов на основе полученных финансово-экономических показателей на макро-, мезо- и микроуровня</w:t>
            </w:r>
          </w:p>
        </w:tc>
        <w:tc>
          <w:tcPr>
            <w:tcW w:w="4180" w:type="dxa"/>
            <w:tcBorders>
              <w:bottom w:val="single" w:sz="4" w:space="0" w:color="auto"/>
            </w:tcBorders>
            <w:shd w:val="clear" w:color="auto" w:fill="auto"/>
          </w:tcPr>
          <w:p w14:paraId="5FD458CE" w14:textId="0E310CF7" w:rsidR="00337030" w:rsidRPr="0036559E" w:rsidRDefault="00337030" w:rsidP="00004FBA">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сущность </w:t>
            </w:r>
            <w:r w:rsidR="006F6688" w:rsidRPr="0036559E">
              <w:rPr>
                <w:rStyle w:val="FontStyle12"/>
                <w:rFonts w:eastAsia="Calibri"/>
                <w:bCs/>
                <w:sz w:val="24"/>
                <w:szCs w:val="24"/>
                <w:lang w:eastAsia="ru-RU"/>
              </w:rPr>
              <w:t>инвестиционных рисков, основные подходы и методы к их оценке и систему управления ими.</w:t>
            </w:r>
          </w:p>
          <w:p w14:paraId="7E84C1A5" w14:textId="6A945F6E" w:rsidR="00337030" w:rsidRPr="0036559E" w:rsidRDefault="00337030" w:rsidP="00004FBA">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t>Уметь</w:t>
            </w:r>
            <w:r w:rsidRPr="0036559E">
              <w:rPr>
                <w:rStyle w:val="FontStyle12"/>
                <w:rFonts w:eastAsia="Calibri"/>
                <w:bCs/>
                <w:sz w:val="24"/>
                <w:szCs w:val="24"/>
                <w:lang w:eastAsia="ru-RU"/>
              </w:rPr>
              <w:t xml:space="preserve"> </w:t>
            </w:r>
            <w:r w:rsidR="006F6688" w:rsidRPr="0036559E">
              <w:rPr>
                <w:rStyle w:val="FontStyle12"/>
                <w:rFonts w:eastAsia="Calibri"/>
                <w:bCs/>
                <w:sz w:val="24"/>
                <w:szCs w:val="24"/>
                <w:lang w:eastAsia="ru-RU"/>
              </w:rPr>
              <w:t>–</w:t>
            </w:r>
            <w:r w:rsidRPr="0036559E">
              <w:rPr>
                <w:rStyle w:val="FontStyle12"/>
                <w:rFonts w:eastAsia="Calibri"/>
                <w:bCs/>
                <w:sz w:val="24"/>
                <w:szCs w:val="24"/>
                <w:lang w:eastAsia="ru-RU"/>
              </w:rPr>
              <w:t xml:space="preserve"> </w:t>
            </w:r>
            <w:r w:rsidR="00FD3D1B" w:rsidRPr="0036559E">
              <w:rPr>
                <w:rStyle w:val="FontStyle12"/>
                <w:rFonts w:eastAsia="Calibri"/>
                <w:bCs/>
                <w:sz w:val="24"/>
                <w:szCs w:val="24"/>
                <w:lang w:eastAsia="ru-RU"/>
              </w:rPr>
              <w:t>выявлять риски инвестиционного проекта, оценивать их  и принимать решения по реализации проекта</w:t>
            </w:r>
          </w:p>
        </w:tc>
      </w:tr>
      <w:tr w:rsidR="0012613D" w:rsidRPr="0036559E" w14:paraId="6460F599" w14:textId="77777777" w:rsidTr="0036559E">
        <w:trPr>
          <w:trHeight w:val="404"/>
        </w:trPr>
        <w:tc>
          <w:tcPr>
            <w:tcW w:w="9923" w:type="dxa"/>
            <w:gridSpan w:val="4"/>
            <w:shd w:val="clear" w:color="auto" w:fill="auto"/>
          </w:tcPr>
          <w:p w14:paraId="5F44904E" w14:textId="77E0FAF5" w:rsidR="0012613D" w:rsidRPr="0036559E" w:rsidRDefault="0012613D" w:rsidP="0012613D">
            <w:pPr>
              <w:widowControl w:val="0"/>
              <w:tabs>
                <w:tab w:val="left" w:pos="993"/>
              </w:tabs>
              <w:autoSpaceDE w:val="0"/>
              <w:autoSpaceDN w:val="0"/>
              <w:spacing w:after="0"/>
              <w:jc w:val="center"/>
              <w:rPr>
                <w:rStyle w:val="FontStyle12"/>
                <w:rFonts w:eastAsia="Calibri"/>
                <w:b/>
                <w:sz w:val="24"/>
                <w:szCs w:val="24"/>
                <w:lang w:eastAsia="ru-RU"/>
              </w:rPr>
            </w:pPr>
            <w:r w:rsidRPr="0036559E">
              <w:rPr>
                <w:rFonts w:ascii="Times New Roman" w:hAnsi="Times New Roman"/>
                <w:b/>
              </w:rPr>
              <w:t>профиль «Корпоративные финансы»</w:t>
            </w:r>
          </w:p>
        </w:tc>
      </w:tr>
      <w:tr w:rsidR="0012613D" w:rsidRPr="0036559E" w14:paraId="760CAB4D" w14:textId="77777777" w:rsidTr="0036559E">
        <w:trPr>
          <w:trHeight w:val="2348"/>
        </w:trPr>
        <w:tc>
          <w:tcPr>
            <w:tcW w:w="851" w:type="dxa"/>
            <w:vMerge w:val="restart"/>
            <w:shd w:val="clear" w:color="auto" w:fill="auto"/>
          </w:tcPr>
          <w:p w14:paraId="11F77816" w14:textId="7F209901" w:rsidR="0012613D" w:rsidRPr="0036559E" w:rsidRDefault="0012613D" w:rsidP="0012613D">
            <w:pPr>
              <w:pStyle w:val="TableParagraph"/>
              <w:rPr>
                <w:sz w:val="24"/>
                <w:szCs w:val="24"/>
              </w:rPr>
            </w:pPr>
            <w:r w:rsidRPr="0036559E">
              <w:rPr>
                <w:sz w:val="24"/>
                <w:szCs w:val="24"/>
              </w:rPr>
              <w:t>ПКП-2</w:t>
            </w:r>
          </w:p>
        </w:tc>
        <w:tc>
          <w:tcPr>
            <w:tcW w:w="2268" w:type="dxa"/>
            <w:vMerge w:val="restart"/>
            <w:shd w:val="clear" w:color="auto" w:fill="auto"/>
          </w:tcPr>
          <w:p w14:paraId="5DC6A135" w14:textId="209ABFEA" w:rsidR="0012613D" w:rsidRPr="0036559E" w:rsidRDefault="0012613D" w:rsidP="0012613D">
            <w:pPr>
              <w:pStyle w:val="Default"/>
            </w:pPr>
            <w:r w:rsidRPr="0036559E">
              <w:t xml:space="preserve">Способность решать финансово-экономические задачи, проводить расчеты с использованием современных технических средств и информационных технологий в корпоративных финансах </w:t>
            </w:r>
          </w:p>
        </w:tc>
        <w:tc>
          <w:tcPr>
            <w:tcW w:w="2624" w:type="dxa"/>
            <w:shd w:val="clear" w:color="auto" w:fill="auto"/>
          </w:tcPr>
          <w:p w14:paraId="28235774" w14:textId="1905F23E" w:rsidR="0012613D" w:rsidRPr="0036559E" w:rsidRDefault="0012613D" w:rsidP="0012613D">
            <w:pPr>
              <w:pStyle w:val="Style2"/>
              <w:spacing w:line="240" w:lineRule="auto"/>
              <w:rPr>
                <w:rStyle w:val="FontStyle12"/>
                <w:rFonts w:eastAsia="Calibri"/>
                <w:sz w:val="24"/>
                <w:szCs w:val="24"/>
              </w:rPr>
            </w:pPr>
            <w:r w:rsidRPr="0036559E">
              <w:rPr>
                <w:rStyle w:val="FontStyle12"/>
                <w:rFonts w:eastAsia="Calibri"/>
                <w:sz w:val="24"/>
                <w:szCs w:val="24"/>
              </w:rPr>
              <w:t>1.Проводить необходимые для решения финансово-экономических задач, расчеты показателей с использованием современных технических средств и информационных технологий в корпоративных финансах.</w:t>
            </w:r>
          </w:p>
        </w:tc>
        <w:tc>
          <w:tcPr>
            <w:tcW w:w="4180" w:type="dxa"/>
            <w:shd w:val="clear" w:color="auto" w:fill="auto"/>
          </w:tcPr>
          <w:p w14:paraId="142AF2A4" w14:textId="77777777" w:rsidR="0012613D" w:rsidRPr="0036559E" w:rsidRDefault="0012613D" w:rsidP="0012613D">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информационные технологии и технические средства, применяемые в корпоративных финансах для расчета рисков инвестиционного проекта. </w:t>
            </w:r>
          </w:p>
          <w:p w14:paraId="6EDED7E0" w14:textId="4EAB474F"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проводить расчеты основных показателей для решения основных задач по повышению стоимости бизнеса и его отдельных активов в условиях риска при реализации инвестиционных проектов с использованием современных технических средств и программного обеспечения.</w:t>
            </w:r>
          </w:p>
        </w:tc>
      </w:tr>
      <w:tr w:rsidR="0012613D" w:rsidRPr="0036559E" w14:paraId="781DA9DA" w14:textId="77777777" w:rsidTr="0036559E">
        <w:trPr>
          <w:trHeight w:val="2348"/>
        </w:trPr>
        <w:tc>
          <w:tcPr>
            <w:tcW w:w="851" w:type="dxa"/>
            <w:vMerge/>
            <w:tcBorders>
              <w:bottom w:val="single" w:sz="4" w:space="0" w:color="000000"/>
            </w:tcBorders>
            <w:shd w:val="clear" w:color="auto" w:fill="auto"/>
          </w:tcPr>
          <w:p w14:paraId="55DAC161" w14:textId="77777777" w:rsidR="0012613D" w:rsidRPr="0036559E" w:rsidRDefault="0012613D" w:rsidP="0012613D">
            <w:pPr>
              <w:pStyle w:val="TableParagraph"/>
              <w:rPr>
                <w:sz w:val="24"/>
                <w:szCs w:val="24"/>
              </w:rPr>
            </w:pPr>
          </w:p>
        </w:tc>
        <w:tc>
          <w:tcPr>
            <w:tcW w:w="2268" w:type="dxa"/>
            <w:vMerge/>
            <w:tcBorders>
              <w:bottom w:val="single" w:sz="4" w:space="0" w:color="auto"/>
            </w:tcBorders>
            <w:shd w:val="clear" w:color="auto" w:fill="auto"/>
          </w:tcPr>
          <w:p w14:paraId="4439852C" w14:textId="77777777" w:rsidR="0012613D" w:rsidRPr="0036559E" w:rsidRDefault="0012613D" w:rsidP="0012613D">
            <w:pPr>
              <w:pStyle w:val="Default"/>
            </w:pPr>
          </w:p>
        </w:tc>
        <w:tc>
          <w:tcPr>
            <w:tcW w:w="2624" w:type="dxa"/>
            <w:tcBorders>
              <w:bottom w:val="single" w:sz="4" w:space="0" w:color="000000"/>
            </w:tcBorders>
            <w:shd w:val="clear" w:color="auto" w:fill="auto"/>
          </w:tcPr>
          <w:p w14:paraId="1BDB715A" w14:textId="77777777" w:rsidR="0012613D" w:rsidRPr="0036559E" w:rsidRDefault="0012613D" w:rsidP="0012613D">
            <w:pPr>
              <w:pStyle w:val="Style2"/>
              <w:spacing w:line="240" w:lineRule="auto"/>
              <w:rPr>
                <w:rStyle w:val="FontStyle12"/>
                <w:rFonts w:eastAsia="Calibri"/>
                <w:sz w:val="24"/>
                <w:szCs w:val="24"/>
              </w:rPr>
            </w:pPr>
            <w:r w:rsidRPr="0036559E">
              <w:rPr>
                <w:rStyle w:val="FontStyle12"/>
                <w:rFonts w:eastAsia="Calibri"/>
                <w:sz w:val="24"/>
                <w:szCs w:val="24"/>
              </w:rPr>
              <w:t>2.Предлагает эффективные решения по реализации финансово-экономических задач</w:t>
            </w:r>
          </w:p>
          <w:p w14:paraId="6DB6C824" w14:textId="77777777" w:rsidR="0012613D" w:rsidRPr="0036559E" w:rsidRDefault="0012613D" w:rsidP="0012613D">
            <w:pPr>
              <w:pStyle w:val="Style2"/>
              <w:spacing w:line="240" w:lineRule="auto"/>
              <w:rPr>
                <w:rStyle w:val="FontStyle12"/>
                <w:rFonts w:eastAsia="Calibri"/>
                <w:sz w:val="24"/>
                <w:szCs w:val="24"/>
              </w:rPr>
            </w:pPr>
          </w:p>
        </w:tc>
        <w:tc>
          <w:tcPr>
            <w:tcW w:w="4180" w:type="dxa"/>
            <w:tcBorders>
              <w:bottom w:val="single" w:sz="4" w:space="0" w:color="000000"/>
            </w:tcBorders>
            <w:shd w:val="clear" w:color="auto" w:fill="auto"/>
          </w:tcPr>
          <w:p w14:paraId="4C984064" w14:textId="77777777"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стратегические задачи по управлению инвестиционной деятельностью компании, механизм выявления рисков, их оценки и управления ими</w:t>
            </w:r>
            <w:r w:rsidRPr="0036559E">
              <w:rPr>
                <w:rStyle w:val="FontStyle12"/>
                <w:rFonts w:eastAsia="Calibri"/>
                <w:b/>
                <w:sz w:val="24"/>
                <w:szCs w:val="24"/>
                <w:lang w:eastAsia="ru-RU"/>
              </w:rPr>
              <w:t>.</w:t>
            </w:r>
          </w:p>
          <w:p w14:paraId="18290125" w14:textId="07EB2D19" w:rsidR="0012613D" w:rsidRPr="0036559E" w:rsidRDefault="0012613D" w:rsidP="0012613D">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разрабатывать эффективные решения по управлению рисками инвестиционной деятельности в организации на основе проведенного анализа рисков.</w:t>
            </w:r>
          </w:p>
        </w:tc>
      </w:tr>
      <w:tr w:rsidR="0012613D" w:rsidRPr="0036559E" w14:paraId="329AE667" w14:textId="77777777" w:rsidTr="0036559E">
        <w:trPr>
          <w:trHeight w:val="471"/>
        </w:trPr>
        <w:tc>
          <w:tcPr>
            <w:tcW w:w="9923" w:type="dxa"/>
            <w:gridSpan w:val="4"/>
            <w:shd w:val="clear" w:color="auto" w:fill="auto"/>
          </w:tcPr>
          <w:p w14:paraId="478774DC" w14:textId="0796B293" w:rsidR="0012613D" w:rsidRPr="0036559E" w:rsidRDefault="0012613D" w:rsidP="0012613D">
            <w:pPr>
              <w:widowControl w:val="0"/>
              <w:tabs>
                <w:tab w:val="left" w:pos="993"/>
              </w:tabs>
              <w:autoSpaceDE w:val="0"/>
              <w:autoSpaceDN w:val="0"/>
              <w:spacing w:after="0"/>
              <w:jc w:val="center"/>
              <w:rPr>
                <w:rStyle w:val="FontStyle12"/>
                <w:rFonts w:eastAsia="Calibri"/>
                <w:b/>
                <w:sz w:val="24"/>
                <w:szCs w:val="24"/>
                <w:lang w:eastAsia="ru-RU"/>
              </w:rPr>
            </w:pPr>
            <w:r w:rsidRPr="0036559E">
              <w:rPr>
                <w:rFonts w:ascii="Times New Roman" w:hAnsi="Times New Roman"/>
                <w:b/>
              </w:rPr>
              <w:t>профиль «Корпоративные финансы и бизнес-аналитика (с частичной реализацией на английском языке)»</w:t>
            </w:r>
          </w:p>
        </w:tc>
      </w:tr>
      <w:tr w:rsidR="0012613D" w:rsidRPr="0036559E" w14:paraId="55DC0673" w14:textId="77777777" w:rsidTr="0036559E">
        <w:trPr>
          <w:trHeight w:val="1585"/>
        </w:trPr>
        <w:tc>
          <w:tcPr>
            <w:tcW w:w="851" w:type="dxa"/>
            <w:vMerge w:val="restart"/>
            <w:shd w:val="clear" w:color="auto" w:fill="auto"/>
          </w:tcPr>
          <w:p w14:paraId="4BB30264" w14:textId="7924DD34" w:rsidR="0012613D" w:rsidRPr="0036559E" w:rsidRDefault="0012613D" w:rsidP="0012613D">
            <w:pPr>
              <w:pStyle w:val="TableParagraph"/>
              <w:rPr>
                <w:sz w:val="24"/>
                <w:szCs w:val="24"/>
              </w:rPr>
            </w:pPr>
            <w:r w:rsidRPr="0036559E">
              <w:rPr>
                <w:sz w:val="24"/>
                <w:szCs w:val="24"/>
              </w:rPr>
              <w:t>ПКП-3</w:t>
            </w:r>
          </w:p>
        </w:tc>
        <w:tc>
          <w:tcPr>
            <w:tcW w:w="2268" w:type="dxa"/>
            <w:vMerge w:val="restart"/>
            <w:shd w:val="clear" w:color="auto" w:fill="auto"/>
          </w:tcPr>
          <w:p w14:paraId="2D6F8B00" w14:textId="64345B11" w:rsidR="0012613D" w:rsidRPr="0036559E" w:rsidRDefault="00181E60" w:rsidP="00181E60">
            <w:pPr>
              <w:pStyle w:val="Default"/>
            </w:pPr>
            <w:r w:rsidRPr="0036559E">
              <w:t>Способность обрабатывать информационные потоки больших массивов данных для разработки стратегии развития корпорации</w:t>
            </w:r>
          </w:p>
        </w:tc>
        <w:tc>
          <w:tcPr>
            <w:tcW w:w="2624" w:type="dxa"/>
            <w:tcBorders>
              <w:bottom w:val="single" w:sz="4" w:space="0" w:color="auto"/>
            </w:tcBorders>
            <w:shd w:val="clear" w:color="auto" w:fill="auto"/>
          </w:tcPr>
          <w:p w14:paraId="2B343C38" w14:textId="42210802" w:rsidR="0012613D" w:rsidRPr="0036559E" w:rsidRDefault="00181E60" w:rsidP="00181E60">
            <w:pPr>
              <w:pStyle w:val="a5"/>
              <w:numPr>
                <w:ilvl w:val="0"/>
                <w:numId w:val="30"/>
              </w:numPr>
              <w:tabs>
                <w:tab w:val="left" w:pos="290"/>
              </w:tabs>
              <w:ind w:left="0" w:firstLine="0"/>
              <w:contextualSpacing/>
              <w:rPr>
                <w:rStyle w:val="FontStyle12"/>
                <w:rFonts w:eastAsia="Calibri"/>
                <w:sz w:val="24"/>
                <w:szCs w:val="24"/>
              </w:rPr>
            </w:pPr>
            <w:r w:rsidRPr="0036559E">
              <w:rPr>
                <w:rFonts w:eastAsiaTheme="minorEastAsia"/>
              </w:rPr>
              <w:t>Грамотно анализирует и обрабатывает информационные потоки больших массивов данных различных рынков.</w:t>
            </w:r>
          </w:p>
        </w:tc>
        <w:tc>
          <w:tcPr>
            <w:tcW w:w="4180" w:type="dxa"/>
            <w:tcBorders>
              <w:bottom w:val="single" w:sz="4" w:space="0" w:color="auto"/>
            </w:tcBorders>
            <w:shd w:val="clear" w:color="auto" w:fill="auto"/>
          </w:tcPr>
          <w:p w14:paraId="029E1531" w14:textId="21BF3F21" w:rsidR="0012613D"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F84921" w:rsidRPr="0036559E">
              <w:rPr>
                <w:rStyle w:val="FontStyle12"/>
                <w:rFonts w:eastAsia="Calibri"/>
                <w:bCs/>
                <w:sz w:val="24"/>
                <w:szCs w:val="24"/>
                <w:lang w:eastAsia="ru-RU"/>
              </w:rPr>
              <w:t>основные методы оценки эффективности и финансовой реализуемости инвестиционных проектов в условиях риска и неопределенности, основные методы оценки целесообразности продолжения или выхода из инвестиционного проекта.</w:t>
            </w:r>
          </w:p>
          <w:p w14:paraId="0DF6F32F" w14:textId="40E5A037"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Уметь -</w:t>
            </w:r>
            <w:r w:rsidR="00F84921" w:rsidRPr="0036559E">
              <w:t xml:space="preserve"> </w:t>
            </w:r>
            <w:r w:rsidR="00F84921" w:rsidRPr="0036559E">
              <w:rPr>
                <w:rStyle w:val="FontStyle12"/>
                <w:rFonts w:eastAsia="Calibri"/>
                <w:bCs/>
                <w:sz w:val="24"/>
                <w:szCs w:val="24"/>
                <w:lang w:eastAsia="ru-RU"/>
              </w:rPr>
              <w:t>применять современные приемы и методы оценки эффективности и финансовой реализуемости инвестиционных проектов в условиях риска и неопределенности.</w:t>
            </w:r>
            <w:r w:rsidRPr="0036559E">
              <w:rPr>
                <w:rStyle w:val="FontStyle12"/>
                <w:rFonts w:eastAsia="Calibri"/>
                <w:bCs/>
                <w:sz w:val="24"/>
                <w:szCs w:val="24"/>
                <w:lang w:eastAsia="ru-RU"/>
              </w:rPr>
              <w:t xml:space="preserve"> </w:t>
            </w:r>
          </w:p>
        </w:tc>
      </w:tr>
      <w:tr w:rsidR="0012613D" w:rsidRPr="0036559E" w14:paraId="0DE52C16" w14:textId="77777777" w:rsidTr="0036559E">
        <w:trPr>
          <w:trHeight w:val="273"/>
        </w:trPr>
        <w:tc>
          <w:tcPr>
            <w:tcW w:w="851" w:type="dxa"/>
            <w:vMerge/>
            <w:tcBorders>
              <w:bottom w:val="single" w:sz="4" w:space="0" w:color="auto"/>
            </w:tcBorders>
            <w:shd w:val="clear" w:color="auto" w:fill="auto"/>
          </w:tcPr>
          <w:p w14:paraId="5A0E668A" w14:textId="77777777" w:rsidR="0012613D" w:rsidRPr="0036559E" w:rsidRDefault="0012613D" w:rsidP="0012613D">
            <w:pPr>
              <w:pStyle w:val="TableParagraph"/>
              <w:rPr>
                <w:sz w:val="24"/>
                <w:szCs w:val="24"/>
              </w:rPr>
            </w:pPr>
          </w:p>
        </w:tc>
        <w:tc>
          <w:tcPr>
            <w:tcW w:w="2268" w:type="dxa"/>
            <w:vMerge/>
            <w:tcBorders>
              <w:bottom w:val="single" w:sz="4" w:space="0" w:color="auto"/>
            </w:tcBorders>
            <w:shd w:val="clear" w:color="auto" w:fill="auto"/>
          </w:tcPr>
          <w:p w14:paraId="758099F1" w14:textId="77777777" w:rsidR="0012613D" w:rsidRPr="0036559E" w:rsidRDefault="0012613D" w:rsidP="00181E60">
            <w:pPr>
              <w:pStyle w:val="Default"/>
            </w:pPr>
          </w:p>
        </w:tc>
        <w:tc>
          <w:tcPr>
            <w:tcW w:w="2624" w:type="dxa"/>
            <w:tcBorders>
              <w:top w:val="single" w:sz="4" w:space="0" w:color="auto"/>
              <w:bottom w:val="single" w:sz="4" w:space="0" w:color="auto"/>
            </w:tcBorders>
            <w:shd w:val="clear" w:color="auto" w:fill="auto"/>
          </w:tcPr>
          <w:p w14:paraId="619E9C46" w14:textId="64504D3B" w:rsidR="0012613D" w:rsidRPr="0036559E" w:rsidRDefault="00181E60" w:rsidP="00181E60">
            <w:pPr>
              <w:pStyle w:val="Style2"/>
              <w:spacing w:line="240" w:lineRule="auto"/>
              <w:rPr>
                <w:rStyle w:val="FontStyle12"/>
                <w:rFonts w:eastAsia="Calibri"/>
                <w:sz w:val="24"/>
                <w:szCs w:val="24"/>
              </w:rPr>
            </w:pPr>
            <w:r w:rsidRPr="0036559E">
              <w:rPr>
                <w:rStyle w:val="FontStyle12"/>
                <w:rFonts w:eastAsia="Calibri"/>
                <w:sz w:val="24"/>
                <w:szCs w:val="24"/>
              </w:rPr>
              <w:t>2.Использует результаты обработки больших массивов данных для разработки стратегии развития бизнеса.</w:t>
            </w:r>
          </w:p>
        </w:tc>
        <w:tc>
          <w:tcPr>
            <w:tcW w:w="4180" w:type="dxa"/>
            <w:tcBorders>
              <w:top w:val="single" w:sz="4" w:space="0" w:color="auto"/>
              <w:bottom w:val="single" w:sz="4" w:space="0" w:color="auto"/>
            </w:tcBorders>
            <w:shd w:val="clear" w:color="auto" w:fill="auto"/>
          </w:tcPr>
          <w:p w14:paraId="449E54F6" w14:textId="1E1EE18A"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00F84921" w:rsidRPr="0036559E">
              <w:rPr>
                <w:rStyle w:val="FontStyle12"/>
                <w:rFonts w:eastAsia="Calibri"/>
                <w:bCs/>
                <w:sz w:val="24"/>
                <w:szCs w:val="24"/>
                <w:lang w:eastAsia="ru-RU"/>
              </w:rPr>
              <w:t>основные подходы и методики управления рисками инвестиционных процессов в контексте реализации инвестиционных проектов в условиях риска и неопределенности</w:t>
            </w:r>
            <w:r w:rsidR="00F84921" w:rsidRPr="0036559E">
              <w:rPr>
                <w:rStyle w:val="FontStyle12"/>
                <w:rFonts w:eastAsia="Calibri"/>
                <w:b/>
                <w:sz w:val="24"/>
                <w:szCs w:val="24"/>
                <w:lang w:eastAsia="ru-RU"/>
              </w:rPr>
              <w:t>.</w:t>
            </w:r>
          </w:p>
          <w:p w14:paraId="1CDE0EA9" w14:textId="543B5099" w:rsidR="0012613D"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w:t>
            </w:r>
            <w:r w:rsidRPr="0036559E">
              <w:rPr>
                <w:rStyle w:val="FontStyle12"/>
                <w:rFonts w:eastAsia="Calibri"/>
                <w:bCs/>
                <w:sz w:val="24"/>
                <w:szCs w:val="24"/>
                <w:lang w:eastAsia="ru-RU"/>
              </w:rPr>
              <w:t>-</w:t>
            </w:r>
            <w:r w:rsidR="00F84921" w:rsidRPr="0036559E">
              <w:rPr>
                <w:bCs/>
              </w:rPr>
              <w:t xml:space="preserve"> </w:t>
            </w:r>
            <w:r w:rsidR="00F84921" w:rsidRPr="0036559E">
              <w:rPr>
                <w:rStyle w:val="FontStyle12"/>
                <w:rFonts w:eastAsia="Calibri"/>
                <w:bCs/>
                <w:sz w:val="24"/>
                <w:szCs w:val="24"/>
                <w:lang w:eastAsia="ru-RU"/>
              </w:rPr>
              <w:t>разрабатывать и применять систему управления проектными рисками</w:t>
            </w:r>
            <w:r w:rsidR="00BD3964" w:rsidRPr="0036559E">
              <w:rPr>
                <w:rStyle w:val="FontStyle12"/>
                <w:rFonts w:eastAsia="Calibri"/>
                <w:bCs/>
                <w:sz w:val="24"/>
                <w:szCs w:val="24"/>
                <w:lang w:eastAsia="ru-RU"/>
              </w:rPr>
              <w:t xml:space="preserve"> с применением прикладных компьютерных программ</w:t>
            </w:r>
            <w:r w:rsidR="009A68E7" w:rsidRPr="0036559E">
              <w:rPr>
                <w:rStyle w:val="FontStyle12"/>
                <w:rFonts w:eastAsia="Calibri"/>
                <w:bCs/>
                <w:sz w:val="24"/>
                <w:szCs w:val="24"/>
                <w:lang w:eastAsia="ru-RU"/>
              </w:rPr>
              <w:t>.</w:t>
            </w:r>
          </w:p>
        </w:tc>
      </w:tr>
      <w:tr w:rsidR="0012613D" w:rsidRPr="0036559E" w14:paraId="02134EB7" w14:textId="77777777" w:rsidTr="0036559E">
        <w:trPr>
          <w:trHeight w:val="459"/>
        </w:trPr>
        <w:tc>
          <w:tcPr>
            <w:tcW w:w="9923" w:type="dxa"/>
            <w:gridSpan w:val="4"/>
            <w:shd w:val="clear" w:color="auto" w:fill="auto"/>
            <w:vAlign w:val="center"/>
          </w:tcPr>
          <w:p w14:paraId="59ED5CF0" w14:textId="7357B4C4" w:rsidR="0012613D" w:rsidRPr="0036559E" w:rsidRDefault="0012613D" w:rsidP="0012613D">
            <w:pPr>
              <w:widowControl w:val="0"/>
              <w:tabs>
                <w:tab w:val="left" w:pos="993"/>
              </w:tabs>
              <w:autoSpaceDE w:val="0"/>
              <w:autoSpaceDN w:val="0"/>
              <w:spacing w:after="0"/>
              <w:jc w:val="center"/>
              <w:rPr>
                <w:rStyle w:val="FontStyle12"/>
                <w:rFonts w:eastAsia="Calibri"/>
                <w:b/>
                <w:sz w:val="24"/>
                <w:szCs w:val="24"/>
                <w:lang w:eastAsia="ru-RU"/>
              </w:rPr>
            </w:pPr>
            <w:r w:rsidRPr="0036559E">
              <w:rPr>
                <w:rFonts w:ascii="Times New Roman" w:hAnsi="Times New Roman"/>
                <w:b/>
              </w:rPr>
              <w:t>профиль «Корпоративные финансы</w:t>
            </w:r>
            <w:r w:rsidRPr="0036559E">
              <w:t xml:space="preserve"> </w:t>
            </w:r>
            <w:r w:rsidRPr="0036559E">
              <w:rPr>
                <w:rFonts w:ascii="Times New Roman" w:hAnsi="Times New Roman"/>
                <w:b/>
              </w:rPr>
              <w:t>и оценка собственности »</w:t>
            </w:r>
          </w:p>
        </w:tc>
      </w:tr>
      <w:tr w:rsidR="0012613D" w:rsidRPr="0036559E" w14:paraId="50DC8AFF" w14:textId="77777777" w:rsidTr="0036559E">
        <w:trPr>
          <w:trHeight w:val="2542"/>
        </w:trPr>
        <w:tc>
          <w:tcPr>
            <w:tcW w:w="851" w:type="dxa"/>
            <w:vMerge w:val="restart"/>
            <w:shd w:val="clear" w:color="auto" w:fill="auto"/>
          </w:tcPr>
          <w:p w14:paraId="7D67D475" w14:textId="44F76105" w:rsidR="0012613D" w:rsidRPr="0036559E" w:rsidRDefault="0012613D" w:rsidP="0012613D">
            <w:pPr>
              <w:pStyle w:val="TableParagraph"/>
              <w:rPr>
                <w:sz w:val="24"/>
                <w:szCs w:val="24"/>
              </w:rPr>
            </w:pPr>
            <w:r w:rsidRPr="0036559E">
              <w:rPr>
                <w:sz w:val="24"/>
                <w:szCs w:val="24"/>
              </w:rPr>
              <w:t>ПКП-3</w:t>
            </w:r>
          </w:p>
        </w:tc>
        <w:tc>
          <w:tcPr>
            <w:tcW w:w="2268" w:type="dxa"/>
            <w:vMerge w:val="restart"/>
            <w:shd w:val="clear" w:color="auto" w:fill="auto"/>
          </w:tcPr>
          <w:p w14:paraId="134E951A" w14:textId="6C02657F" w:rsidR="0012613D" w:rsidRPr="0036559E" w:rsidRDefault="00F84921" w:rsidP="00181E60">
            <w:pPr>
              <w:pStyle w:val="Default"/>
              <w:rPr>
                <w:rStyle w:val="FontStyle12"/>
                <w:rFonts w:eastAsia="Calibri"/>
                <w:sz w:val="24"/>
                <w:szCs w:val="24"/>
              </w:rPr>
            </w:pPr>
            <w:r w:rsidRPr="0036559E">
              <w:t>С</w:t>
            </w:r>
            <w:r w:rsidR="00181E60" w:rsidRPr="0036559E">
              <w:t xml:space="preserve">пособность осуществлять планирование и реализацию мероприятий по совершенствованию финансово-хозяйственной деятельности организации и повышению стоимости бизнеса в </w:t>
            </w:r>
            <w:r w:rsidR="00181E60" w:rsidRPr="0036559E">
              <w:lastRenderedPageBreak/>
              <w:t>условиях цифровизации экономики</w:t>
            </w:r>
          </w:p>
        </w:tc>
        <w:tc>
          <w:tcPr>
            <w:tcW w:w="2624" w:type="dxa"/>
            <w:shd w:val="clear" w:color="auto" w:fill="auto"/>
          </w:tcPr>
          <w:p w14:paraId="52A4784C" w14:textId="77777777" w:rsidR="0012613D" w:rsidRPr="0036559E" w:rsidRDefault="00181E60" w:rsidP="00181E60">
            <w:pPr>
              <w:widowControl w:val="0"/>
              <w:autoSpaceDE w:val="0"/>
              <w:autoSpaceDN w:val="0"/>
              <w:adjustRightInd w:val="0"/>
              <w:spacing w:after="0"/>
              <w:rPr>
                <w:rStyle w:val="FontStyle12"/>
                <w:sz w:val="24"/>
                <w:szCs w:val="24"/>
                <w:lang w:eastAsia="ru-RU"/>
              </w:rPr>
            </w:pPr>
            <w:r w:rsidRPr="0036559E">
              <w:rPr>
                <w:rStyle w:val="FontStyle12"/>
                <w:sz w:val="24"/>
                <w:szCs w:val="24"/>
                <w:lang w:eastAsia="ru-RU"/>
              </w:rPr>
              <w:lastRenderedPageBreak/>
              <w:t>1.Осуществляет планирование и реализацию мероприятий</w:t>
            </w:r>
            <w:r w:rsidRPr="0036559E">
              <w:rPr>
                <w:rStyle w:val="FontStyle12"/>
                <w:rFonts w:eastAsia="Calibri"/>
                <w:sz w:val="24"/>
                <w:szCs w:val="24"/>
                <w:lang w:eastAsia="ru-RU"/>
              </w:rPr>
              <w:t xml:space="preserve"> </w:t>
            </w:r>
            <w:r w:rsidRPr="0036559E">
              <w:rPr>
                <w:rStyle w:val="FontStyle12"/>
                <w:sz w:val="24"/>
                <w:szCs w:val="24"/>
                <w:lang w:eastAsia="ru-RU"/>
              </w:rPr>
              <w:t xml:space="preserve">по совершенствованию финансово-хозяйственной деятельности организации в целях обеспечения роста стоимости бизнеса. </w:t>
            </w:r>
          </w:p>
          <w:p w14:paraId="48BABF04" w14:textId="4FB44AC0" w:rsidR="00181E60" w:rsidRPr="0036559E" w:rsidRDefault="00181E60" w:rsidP="00181E60">
            <w:pPr>
              <w:widowControl w:val="0"/>
              <w:autoSpaceDE w:val="0"/>
              <w:autoSpaceDN w:val="0"/>
              <w:adjustRightInd w:val="0"/>
              <w:spacing w:after="0"/>
              <w:rPr>
                <w:rStyle w:val="FontStyle12"/>
                <w:rFonts w:eastAsia="Calibri"/>
                <w:sz w:val="24"/>
                <w:szCs w:val="24"/>
              </w:rPr>
            </w:pPr>
          </w:p>
        </w:tc>
        <w:tc>
          <w:tcPr>
            <w:tcW w:w="4180" w:type="dxa"/>
            <w:shd w:val="clear" w:color="auto" w:fill="auto"/>
          </w:tcPr>
          <w:p w14:paraId="4A369F7B" w14:textId="75188B03"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4D296F" w:rsidRPr="0036559E">
              <w:rPr>
                <w:rStyle w:val="FontStyle12"/>
                <w:rFonts w:eastAsia="Calibri"/>
                <w:bCs/>
                <w:sz w:val="24"/>
                <w:szCs w:val="24"/>
                <w:lang w:eastAsia="ru-RU"/>
              </w:rPr>
              <w:t>методы оценки проектных рисков, методику обоснования выбора различные сценариев реализации инвестиционных проектов</w:t>
            </w:r>
            <w:r w:rsidR="00AB2DEE" w:rsidRPr="0036559E">
              <w:rPr>
                <w:rStyle w:val="FontStyle12"/>
                <w:rFonts w:eastAsia="Calibri"/>
                <w:bCs/>
                <w:sz w:val="24"/>
                <w:szCs w:val="24"/>
                <w:lang w:eastAsia="ru-RU"/>
              </w:rPr>
              <w:t>.</w:t>
            </w:r>
            <w:r w:rsidR="00BD3964" w:rsidRPr="0036559E">
              <w:rPr>
                <w:rStyle w:val="FontStyle12"/>
                <w:rFonts w:eastAsia="Calibri"/>
                <w:b/>
                <w:sz w:val="24"/>
                <w:szCs w:val="24"/>
                <w:lang w:eastAsia="ru-RU"/>
              </w:rPr>
              <w:t xml:space="preserve"> </w:t>
            </w:r>
          </w:p>
          <w:p w14:paraId="697BE3BC" w14:textId="718AC770" w:rsidR="0012613D"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BD3964" w:rsidRPr="0036559E">
              <w:rPr>
                <w:rStyle w:val="FontStyle12"/>
                <w:rFonts w:eastAsia="Calibri"/>
                <w:bCs/>
                <w:sz w:val="24"/>
                <w:szCs w:val="24"/>
                <w:lang w:eastAsia="ru-RU"/>
              </w:rPr>
              <w:t xml:space="preserve"> структурировать и анализировать необходимую информацию</w:t>
            </w:r>
            <w:r w:rsidR="00AB2DEE" w:rsidRPr="0036559E">
              <w:rPr>
                <w:rStyle w:val="FontStyle12"/>
                <w:rFonts w:eastAsia="Calibri"/>
                <w:bCs/>
                <w:sz w:val="24"/>
                <w:szCs w:val="24"/>
                <w:lang w:eastAsia="ru-RU"/>
              </w:rPr>
              <w:t xml:space="preserve"> по проекту</w:t>
            </w:r>
            <w:r w:rsidR="00BD3964" w:rsidRPr="0036559E">
              <w:rPr>
                <w:rStyle w:val="FontStyle12"/>
                <w:rFonts w:eastAsia="Calibri"/>
                <w:bCs/>
                <w:sz w:val="24"/>
                <w:szCs w:val="24"/>
                <w:lang w:eastAsia="ru-RU"/>
              </w:rPr>
              <w:t>, разрабатывать алгоритм управления рисками инвестиционного проекта, направленный на повышение стоимости бизнеса, реализующего проект.</w:t>
            </w:r>
          </w:p>
        </w:tc>
      </w:tr>
      <w:tr w:rsidR="0012613D" w:rsidRPr="0036559E" w14:paraId="10358D3E" w14:textId="77777777" w:rsidTr="0036559E">
        <w:trPr>
          <w:trHeight w:val="2270"/>
        </w:trPr>
        <w:tc>
          <w:tcPr>
            <w:tcW w:w="851" w:type="dxa"/>
            <w:vMerge/>
            <w:shd w:val="clear" w:color="auto" w:fill="auto"/>
          </w:tcPr>
          <w:p w14:paraId="37CD4176" w14:textId="77777777" w:rsidR="0012613D" w:rsidRPr="0036559E" w:rsidRDefault="0012613D" w:rsidP="0012613D">
            <w:pPr>
              <w:pStyle w:val="TableParagraph"/>
              <w:rPr>
                <w:sz w:val="24"/>
                <w:szCs w:val="24"/>
              </w:rPr>
            </w:pPr>
          </w:p>
        </w:tc>
        <w:tc>
          <w:tcPr>
            <w:tcW w:w="2268" w:type="dxa"/>
            <w:vMerge/>
            <w:shd w:val="clear" w:color="auto" w:fill="auto"/>
          </w:tcPr>
          <w:p w14:paraId="58552A20" w14:textId="77777777" w:rsidR="0012613D" w:rsidRPr="0036559E" w:rsidRDefault="0012613D" w:rsidP="00181E60">
            <w:pPr>
              <w:pStyle w:val="Default"/>
            </w:pPr>
          </w:p>
        </w:tc>
        <w:tc>
          <w:tcPr>
            <w:tcW w:w="2624" w:type="dxa"/>
            <w:shd w:val="clear" w:color="auto" w:fill="auto"/>
          </w:tcPr>
          <w:p w14:paraId="3F4D7B35" w14:textId="3CDABA1F" w:rsidR="00181E60" w:rsidRPr="0036559E" w:rsidRDefault="00181E60" w:rsidP="00181E60">
            <w:pPr>
              <w:pStyle w:val="Style2"/>
              <w:spacing w:line="240" w:lineRule="auto"/>
              <w:rPr>
                <w:rStyle w:val="FontStyle12"/>
                <w:rFonts w:eastAsiaTheme="minorHAnsi"/>
                <w:sz w:val="24"/>
                <w:szCs w:val="24"/>
              </w:rPr>
            </w:pPr>
            <w:r w:rsidRPr="0036559E">
              <w:rPr>
                <w:rStyle w:val="FontStyle12"/>
                <w:rFonts w:eastAsiaTheme="minorHAnsi"/>
                <w:sz w:val="24"/>
                <w:szCs w:val="24"/>
              </w:rPr>
              <w:t>2.Учитывает экономические риски при разработке и реализации указанных мероприятий, в том числе, связанные с цифровизацией экономики</w:t>
            </w:r>
            <w:r w:rsidR="00AB2DEE" w:rsidRPr="0036559E">
              <w:rPr>
                <w:rStyle w:val="FontStyle12"/>
                <w:rFonts w:eastAsiaTheme="minorHAnsi"/>
                <w:sz w:val="24"/>
                <w:szCs w:val="24"/>
              </w:rPr>
              <w:t>.</w:t>
            </w:r>
          </w:p>
          <w:p w14:paraId="563DFACB" w14:textId="52E8929D" w:rsidR="00181E60" w:rsidRPr="0036559E" w:rsidRDefault="00181E60" w:rsidP="00181E60">
            <w:pPr>
              <w:pStyle w:val="Style2"/>
              <w:spacing w:line="240" w:lineRule="auto"/>
              <w:rPr>
                <w:rStyle w:val="FontStyle12"/>
                <w:rFonts w:eastAsia="Calibri"/>
                <w:sz w:val="24"/>
                <w:szCs w:val="24"/>
              </w:rPr>
            </w:pPr>
          </w:p>
        </w:tc>
        <w:tc>
          <w:tcPr>
            <w:tcW w:w="4180" w:type="dxa"/>
            <w:shd w:val="clear" w:color="auto" w:fill="auto"/>
          </w:tcPr>
          <w:p w14:paraId="1E504BD9" w14:textId="45E671CC"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AB2DEE" w:rsidRPr="0036559E">
              <w:rPr>
                <w:rStyle w:val="FontStyle12"/>
                <w:rFonts w:eastAsia="Calibri"/>
                <w:bCs/>
                <w:sz w:val="24"/>
                <w:szCs w:val="24"/>
                <w:lang w:eastAsia="ru-RU"/>
              </w:rPr>
              <w:t xml:space="preserve">прикладные компьютерные программы анализа инвестиционных проектов </w:t>
            </w:r>
          </w:p>
          <w:p w14:paraId="6811DC19" w14:textId="45C1F134" w:rsidR="0012613D"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AB2DEE" w:rsidRPr="0036559E">
              <w:rPr>
                <w:rStyle w:val="FontStyle12"/>
                <w:rFonts w:eastAsia="Calibri"/>
                <w:bCs/>
                <w:sz w:val="24"/>
                <w:szCs w:val="24"/>
                <w:lang w:eastAsia="ru-RU"/>
              </w:rPr>
              <w:t>применять компьютерные модели и прикладные программные пакеты</w:t>
            </w:r>
            <w:r w:rsidR="00AB2DEE" w:rsidRPr="0036559E">
              <w:rPr>
                <w:rStyle w:val="FontStyle12"/>
                <w:rFonts w:eastAsia="Calibri"/>
                <w:b/>
                <w:sz w:val="24"/>
                <w:szCs w:val="24"/>
                <w:lang w:eastAsia="ru-RU"/>
              </w:rPr>
              <w:t xml:space="preserve"> </w:t>
            </w:r>
            <w:r w:rsidR="00AB2DEE" w:rsidRPr="0036559E">
              <w:rPr>
                <w:rStyle w:val="FontStyle12"/>
                <w:rFonts w:eastAsia="Calibri"/>
                <w:bCs/>
                <w:sz w:val="24"/>
                <w:szCs w:val="24"/>
                <w:lang w:eastAsia="ru-RU"/>
              </w:rPr>
              <w:t>для оценки рисков инвестиционных проектов, их анализа и принятия управленческих решений по их снижению.</w:t>
            </w:r>
            <w:r w:rsidR="00AB2DEE" w:rsidRPr="0036559E">
              <w:rPr>
                <w:rStyle w:val="FontStyle12"/>
                <w:rFonts w:eastAsia="Calibri"/>
                <w:b/>
                <w:sz w:val="24"/>
                <w:szCs w:val="24"/>
                <w:lang w:eastAsia="ru-RU"/>
              </w:rPr>
              <w:t xml:space="preserve"> </w:t>
            </w:r>
          </w:p>
        </w:tc>
      </w:tr>
      <w:tr w:rsidR="0012613D" w:rsidRPr="0036559E" w14:paraId="51149F0B" w14:textId="77777777" w:rsidTr="0036559E">
        <w:trPr>
          <w:trHeight w:val="415"/>
        </w:trPr>
        <w:tc>
          <w:tcPr>
            <w:tcW w:w="9923" w:type="dxa"/>
            <w:gridSpan w:val="4"/>
            <w:shd w:val="clear" w:color="auto" w:fill="auto"/>
          </w:tcPr>
          <w:p w14:paraId="4A30E6D7" w14:textId="5DB42BED" w:rsidR="0012613D" w:rsidRPr="0036559E" w:rsidRDefault="0012613D" w:rsidP="0012613D">
            <w:pPr>
              <w:widowControl w:val="0"/>
              <w:tabs>
                <w:tab w:val="left" w:pos="993"/>
              </w:tabs>
              <w:autoSpaceDE w:val="0"/>
              <w:autoSpaceDN w:val="0"/>
              <w:spacing w:after="0"/>
              <w:jc w:val="center"/>
            </w:pPr>
            <w:r w:rsidRPr="0036559E">
              <w:rPr>
                <w:rFonts w:ascii="Times New Roman" w:hAnsi="Times New Roman"/>
                <w:b/>
              </w:rPr>
              <w:t>профиль</w:t>
            </w:r>
            <w:r w:rsidRPr="0036559E">
              <w:t xml:space="preserve"> </w:t>
            </w:r>
            <w:r w:rsidRPr="0036559E">
              <w:rPr>
                <w:rFonts w:ascii="Times New Roman" w:hAnsi="Times New Roman"/>
                <w:b/>
              </w:rPr>
              <w:t>Экономика корпорации и ESG инвестирование (с частичной реализацией на английском языке)</w:t>
            </w:r>
          </w:p>
        </w:tc>
      </w:tr>
      <w:tr w:rsidR="00181E60" w:rsidRPr="0036559E" w14:paraId="00C631F9" w14:textId="77777777" w:rsidTr="0036559E">
        <w:trPr>
          <w:trHeight w:val="2541"/>
        </w:trPr>
        <w:tc>
          <w:tcPr>
            <w:tcW w:w="851" w:type="dxa"/>
            <w:vMerge w:val="restart"/>
            <w:shd w:val="clear" w:color="auto" w:fill="auto"/>
          </w:tcPr>
          <w:p w14:paraId="46C5D03A" w14:textId="0F7F8127" w:rsidR="00181E60" w:rsidRPr="0036559E" w:rsidRDefault="00181E60" w:rsidP="0012613D">
            <w:pPr>
              <w:pStyle w:val="TableParagraph"/>
              <w:rPr>
                <w:sz w:val="24"/>
                <w:szCs w:val="24"/>
              </w:rPr>
            </w:pPr>
            <w:r w:rsidRPr="0036559E">
              <w:rPr>
                <w:sz w:val="24"/>
                <w:szCs w:val="24"/>
              </w:rPr>
              <w:t>ПКП-4</w:t>
            </w:r>
          </w:p>
        </w:tc>
        <w:tc>
          <w:tcPr>
            <w:tcW w:w="2268" w:type="dxa"/>
            <w:vMerge w:val="restart"/>
            <w:shd w:val="clear" w:color="auto" w:fill="auto"/>
          </w:tcPr>
          <w:p w14:paraId="2DD22999" w14:textId="2FDC63EC" w:rsidR="00181E60" w:rsidRPr="0036559E" w:rsidRDefault="00181E60" w:rsidP="00181E60">
            <w:pPr>
              <w:pStyle w:val="Default"/>
            </w:pPr>
            <w:r w:rsidRPr="0036559E">
              <w:t>Владение</w:t>
            </w:r>
            <w:r w:rsidR="00AD728B" w:rsidRPr="0036559E">
              <w:t xml:space="preserve"> </w:t>
            </w:r>
            <w:r w:rsidRPr="0036559E">
              <w:t>методами</w:t>
            </w:r>
            <w:r w:rsidR="00AD728B" w:rsidRPr="0036559E">
              <w:t xml:space="preserve"> </w:t>
            </w:r>
            <w:r w:rsidRPr="0036559E">
              <w:t xml:space="preserve">и </w:t>
            </w:r>
            <w:r w:rsidR="00F84921" w:rsidRPr="0036559E">
              <w:t>навыками принятия</w:t>
            </w:r>
            <w:r w:rsidRPr="0036559E">
              <w:t xml:space="preserve"> хозяйственных решений по использованию ресурсов корпорации в условиях их ограниченности и ESG-факторов</w:t>
            </w:r>
          </w:p>
        </w:tc>
        <w:tc>
          <w:tcPr>
            <w:tcW w:w="2624" w:type="dxa"/>
            <w:shd w:val="clear" w:color="auto" w:fill="auto"/>
          </w:tcPr>
          <w:p w14:paraId="729294F7" w14:textId="7F4106AF" w:rsidR="00181E60" w:rsidRPr="0036559E" w:rsidRDefault="00181E60" w:rsidP="00181E60">
            <w:pPr>
              <w:numPr>
                <w:ilvl w:val="0"/>
                <w:numId w:val="32"/>
              </w:numPr>
              <w:tabs>
                <w:tab w:val="left" w:pos="456"/>
              </w:tabs>
              <w:spacing w:after="0"/>
              <w:ind w:left="0" w:firstLine="0"/>
              <w:rPr>
                <w:rStyle w:val="FontStyle12"/>
                <w:rFonts w:eastAsia="Calibri"/>
                <w:sz w:val="24"/>
                <w:szCs w:val="24"/>
              </w:rPr>
            </w:pPr>
            <w:r w:rsidRPr="0036559E">
              <w:rPr>
                <w:rFonts w:ascii="Times New Roman" w:hAnsi="Times New Roman"/>
              </w:rPr>
              <w:t>Осуществляет контроль за ходом выполнения планов финансово-хозяйственной деятельности, использования внутрихозяйственных резервов.</w:t>
            </w:r>
          </w:p>
        </w:tc>
        <w:tc>
          <w:tcPr>
            <w:tcW w:w="4180" w:type="dxa"/>
            <w:shd w:val="clear" w:color="auto" w:fill="auto"/>
          </w:tcPr>
          <w:p w14:paraId="3DC03979" w14:textId="54C4621B"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713EF6" w:rsidRPr="0036559E">
              <w:rPr>
                <w:rStyle w:val="FontStyle12"/>
                <w:rFonts w:eastAsia="Calibri"/>
                <w:bCs/>
                <w:sz w:val="24"/>
                <w:szCs w:val="24"/>
                <w:lang w:eastAsia="ru-RU"/>
              </w:rPr>
              <w:t>основы управления рисками инвестиционного проекта с учетом ESG-факторов</w:t>
            </w:r>
          </w:p>
          <w:p w14:paraId="7C69C562" w14:textId="49EFF63C"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F1457F" w:rsidRPr="0036559E">
              <w:rPr>
                <w:rStyle w:val="FontStyle12"/>
                <w:rFonts w:eastAsia="Calibri"/>
                <w:bCs/>
                <w:sz w:val="24"/>
                <w:szCs w:val="24"/>
                <w:lang w:eastAsia="ru-RU"/>
              </w:rPr>
              <w:t>учитывать риски инвестиционного проекта в долгосрочной стратегии его развития компании с учетом ESG факторов</w:t>
            </w:r>
            <w:r w:rsidR="00F1457F" w:rsidRPr="0036559E">
              <w:rPr>
                <w:rStyle w:val="FontStyle12"/>
                <w:rFonts w:eastAsia="Calibri"/>
                <w:b/>
                <w:sz w:val="24"/>
                <w:szCs w:val="24"/>
                <w:lang w:eastAsia="ru-RU"/>
              </w:rPr>
              <w:t xml:space="preserve"> </w:t>
            </w:r>
          </w:p>
        </w:tc>
      </w:tr>
      <w:tr w:rsidR="00181E60" w:rsidRPr="0036559E" w14:paraId="4EF2D559" w14:textId="77777777" w:rsidTr="0036559E">
        <w:trPr>
          <w:trHeight w:val="2250"/>
        </w:trPr>
        <w:tc>
          <w:tcPr>
            <w:tcW w:w="851" w:type="dxa"/>
            <w:vMerge/>
            <w:shd w:val="clear" w:color="auto" w:fill="auto"/>
          </w:tcPr>
          <w:p w14:paraId="1856C29D" w14:textId="77777777" w:rsidR="00181E60" w:rsidRPr="0036559E" w:rsidRDefault="00181E60" w:rsidP="0012613D">
            <w:pPr>
              <w:pStyle w:val="TableParagraph"/>
              <w:rPr>
                <w:sz w:val="24"/>
                <w:szCs w:val="24"/>
              </w:rPr>
            </w:pPr>
          </w:p>
        </w:tc>
        <w:tc>
          <w:tcPr>
            <w:tcW w:w="2268" w:type="dxa"/>
            <w:vMerge/>
            <w:shd w:val="clear" w:color="auto" w:fill="auto"/>
          </w:tcPr>
          <w:p w14:paraId="5374C478" w14:textId="77777777" w:rsidR="00181E60" w:rsidRPr="0036559E" w:rsidRDefault="00181E60" w:rsidP="00181E60">
            <w:pPr>
              <w:pStyle w:val="Default"/>
            </w:pPr>
          </w:p>
        </w:tc>
        <w:tc>
          <w:tcPr>
            <w:tcW w:w="2624" w:type="dxa"/>
            <w:shd w:val="clear" w:color="auto" w:fill="auto"/>
          </w:tcPr>
          <w:p w14:paraId="6DE6C4F0" w14:textId="77777777" w:rsidR="00181E60" w:rsidRPr="0036559E" w:rsidRDefault="00181E60" w:rsidP="00181E60">
            <w:pPr>
              <w:numPr>
                <w:ilvl w:val="0"/>
                <w:numId w:val="32"/>
              </w:numPr>
              <w:tabs>
                <w:tab w:val="left" w:pos="456"/>
              </w:tabs>
              <w:spacing w:after="0"/>
              <w:ind w:left="0" w:firstLine="0"/>
              <w:rPr>
                <w:rFonts w:ascii="Times New Roman" w:hAnsi="Times New Roman"/>
              </w:rPr>
            </w:pPr>
            <w:r w:rsidRPr="0036559E">
              <w:rPr>
                <w:rFonts w:ascii="Times New Roman" w:hAnsi="Times New Roman"/>
              </w:rPr>
              <w:t>Владеет методами оценки стоимости, степени рисков хозяйственной деятельности и эффективного использования ресурсов корпорации.</w:t>
            </w:r>
          </w:p>
          <w:p w14:paraId="41A21BB7" w14:textId="77777777" w:rsidR="00181E60" w:rsidRPr="0036559E" w:rsidRDefault="00181E60" w:rsidP="00181E60">
            <w:pPr>
              <w:pStyle w:val="Style2"/>
              <w:spacing w:line="240" w:lineRule="auto"/>
              <w:rPr>
                <w:rStyle w:val="FontStyle12"/>
                <w:rFonts w:eastAsia="Calibri"/>
                <w:sz w:val="24"/>
                <w:szCs w:val="24"/>
              </w:rPr>
            </w:pPr>
          </w:p>
        </w:tc>
        <w:tc>
          <w:tcPr>
            <w:tcW w:w="4180" w:type="dxa"/>
            <w:shd w:val="clear" w:color="auto" w:fill="auto"/>
          </w:tcPr>
          <w:p w14:paraId="6C542971" w14:textId="37DF16AA" w:rsidR="00181E60" w:rsidRPr="0036559E" w:rsidRDefault="00181E60"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t xml:space="preserve">Знать – </w:t>
            </w:r>
            <w:r w:rsidR="00F1457F" w:rsidRPr="0036559E">
              <w:rPr>
                <w:rStyle w:val="FontStyle12"/>
                <w:rFonts w:eastAsia="Calibri"/>
                <w:bCs/>
                <w:sz w:val="24"/>
                <w:szCs w:val="24"/>
                <w:lang w:eastAsia="ru-RU"/>
              </w:rPr>
              <w:t xml:space="preserve">основные методы оценки рисков </w:t>
            </w:r>
          </w:p>
          <w:p w14:paraId="73C6CF61" w14:textId="50C8252A" w:rsidR="00181E60" w:rsidRPr="0036559E" w:rsidRDefault="00F1457F" w:rsidP="00181E60">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Cs/>
                <w:sz w:val="24"/>
                <w:szCs w:val="24"/>
                <w:lang w:eastAsia="ru-RU"/>
              </w:rPr>
              <w:t xml:space="preserve">проектов, </w:t>
            </w:r>
            <w:r w:rsidR="00DC1767" w:rsidRPr="0036559E">
              <w:rPr>
                <w:rStyle w:val="FontStyle12"/>
                <w:rFonts w:eastAsia="Calibri"/>
                <w:bCs/>
                <w:sz w:val="24"/>
                <w:szCs w:val="24"/>
                <w:lang w:eastAsia="ru-RU"/>
              </w:rPr>
              <w:t xml:space="preserve">влияние риска на оценку стоимости компании </w:t>
            </w:r>
            <w:r w:rsidRPr="0036559E">
              <w:rPr>
                <w:rStyle w:val="FontStyle12"/>
                <w:rFonts w:eastAsia="Calibri"/>
                <w:bCs/>
                <w:sz w:val="24"/>
                <w:szCs w:val="24"/>
                <w:lang w:eastAsia="ru-RU"/>
              </w:rPr>
              <w:t xml:space="preserve">и возможности интегрирования системы управления рисками в стратегию устойчивого развития.   </w:t>
            </w:r>
          </w:p>
          <w:p w14:paraId="030E1972" w14:textId="44BF9800"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F1457F" w:rsidRPr="0036559E">
              <w:rPr>
                <w:rStyle w:val="FontStyle12"/>
                <w:rFonts w:eastAsia="Calibri"/>
                <w:bCs/>
                <w:sz w:val="24"/>
                <w:szCs w:val="24"/>
                <w:lang w:eastAsia="ru-RU"/>
              </w:rPr>
              <w:t>оценивать риски проекта и их влияние на устойчивое развитие компании.</w:t>
            </w:r>
          </w:p>
        </w:tc>
      </w:tr>
      <w:tr w:rsidR="00181E60" w:rsidRPr="0036559E" w14:paraId="592D256F" w14:textId="77777777" w:rsidTr="0036559E">
        <w:trPr>
          <w:trHeight w:val="1746"/>
        </w:trPr>
        <w:tc>
          <w:tcPr>
            <w:tcW w:w="851" w:type="dxa"/>
            <w:vMerge/>
            <w:tcBorders>
              <w:bottom w:val="single" w:sz="4" w:space="0" w:color="000000"/>
            </w:tcBorders>
            <w:shd w:val="clear" w:color="auto" w:fill="auto"/>
          </w:tcPr>
          <w:p w14:paraId="3C15A647" w14:textId="77777777" w:rsidR="00181E60" w:rsidRPr="0036559E" w:rsidRDefault="00181E60" w:rsidP="0012613D">
            <w:pPr>
              <w:pStyle w:val="TableParagraph"/>
              <w:rPr>
                <w:sz w:val="24"/>
                <w:szCs w:val="24"/>
              </w:rPr>
            </w:pPr>
          </w:p>
        </w:tc>
        <w:tc>
          <w:tcPr>
            <w:tcW w:w="2268" w:type="dxa"/>
            <w:vMerge/>
            <w:tcBorders>
              <w:bottom w:val="single" w:sz="4" w:space="0" w:color="auto"/>
            </w:tcBorders>
            <w:shd w:val="clear" w:color="auto" w:fill="auto"/>
          </w:tcPr>
          <w:p w14:paraId="2598CB7C" w14:textId="77777777" w:rsidR="00181E60" w:rsidRPr="0036559E" w:rsidRDefault="00181E60" w:rsidP="00181E60">
            <w:pPr>
              <w:pStyle w:val="Default"/>
            </w:pPr>
          </w:p>
        </w:tc>
        <w:tc>
          <w:tcPr>
            <w:tcW w:w="2624" w:type="dxa"/>
            <w:tcBorders>
              <w:bottom w:val="single" w:sz="4" w:space="0" w:color="000000"/>
            </w:tcBorders>
            <w:shd w:val="clear" w:color="auto" w:fill="auto"/>
          </w:tcPr>
          <w:p w14:paraId="71C317C8" w14:textId="4973D6E7" w:rsidR="00181E60" w:rsidRPr="0036559E" w:rsidRDefault="00181E60" w:rsidP="00181E60">
            <w:pPr>
              <w:pStyle w:val="Style2"/>
              <w:spacing w:line="240" w:lineRule="auto"/>
              <w:rPr>
                <w:rStyle w:val="FontStyle12"/>
                <w:rFonts w:eastAsia="Calibri"/>
                <w:sz w:val="24"/>
                <w:szCs w:val="24"/>
              </w:rPr>
            </w:pPr>
            <w:r w:rsidRPr="0036559E">
              <w:t>3.Демонстрирует навыки принятия хозяйственных решений по использованию ресурсов корпорации с учетом ESG- факторов.</w:t>
            </w:r>
          </w:p>
        </w:tc>
        <w:tc>
          <w:tcPr>
            <w:tcW w:w="4180" w:type="dxa"/>
            <w:tcBorders>
              <w:bottom w:val="single" w:sz="4" w:space="0" w:color="000000"/>
            </w:tcBorders>
            <w:shd w:val="clear" w:color="auto" w:fill="auto"/>
          </w:tcPr>
          <w:p w14:paraId="74A7D307" w14:textId="0A73BF8B" w:rsidR="00181E60" w:rsidRPr="0036559E" w:rsidRDefault="00181E60" w:rsidP="00181E6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00613E5E" w:rsidRPr="0036559E">
              <w:rPr>
                <w:rStyle w:val="FontStyle12"/>
                <w:rFonts w:eastAsia="Calibri"/>
                <w:bCs/>
                <w:sz w:val="24"/>
                <w:szCs w:val="24"/>
                <w:lang w:eastAsia="ru-RU"/>
              </w:rPr>
              <w:t>потенциальные риски проекта и их влияние на устойчивое развитие компании.</w:t>
            </w:r>
            <w:r w:rsidR="00613E5E" w:rsidRPr="0036559E">
              <w:rPr>
                <w:rStyle w:val="FontStyle12"/>
                <w:rFonts w:eastAsia="Calibri"/>
                <w:b/>
                <w:sz w:val="24"/>
                <w:szCs w:val="24"/>
                <w:lang w:eastAsia="ru-RU"/>
              </w:rPr>
              <w:t xml:space="preserve"> </w:t>
            </w:r>
          </w:p>
          <w:p w14:paraId="64743549" w14:textId="4DD12260" w:rsidR="00181E60" w:rsidRPr="0036559E" w:rsidRDefault="00181E60" w:rsidP="00181E60">
            <w:pPr>
              <w:widowControl w:val="0"/>
              <w:tabs>
                <w:tab w:val="left" w:pos="993"/>
              </w:tabs>
              <w:autoSpaceDE w:val="0"/>
              <w:autoSpaceDN w:val="0"/>
              <w:spacing w:after="0"/>
            </w:pPr>
            <w:r w:rsidRPr="0036559E">
              <w:rPr>
                <w:rStyle w:val="FontStyle12"/>
                <w:rFonts w:eastAsia="Calibri"/>
                <w:b/>
                <w:sz w:val="24"/>
                <w:szCs w:val="24"/>
                <w:lang w:eastAsia="ru-RU"/>
              </w:rPr>
              <w:t>Уметь -</w:t>
            </w:r>
            <w:r w:rsidR="00D46AB0" w:rsidRPr="0036559E">
              <w:rPr>
                <w:rStyle w:val="FontStyle12"/>
                <w:rFonts w:eastAsia="Calibri"/>
                <w:bCs/>
                <w:sz w:val="24"/>
                <w:szCs w:val="24"/>
                <w:lang w:eastAsia="ru-RU"/>
              </w:rPr>
              <w:t>проводить аналитическую работу в компании, корректировать перечень показателей для оценки и мониторинга рисков по проекту, накапливать информацию, оценивать финансовую устойчивость компании при воздействии ESG факторов.</w:t>
            </w:r>
          </w:p>
        </w:tc>
      </w:tr>
    </w:tbl>
    <w:p w14:paraId="08510EA4" w14:textId="77777777" w:rsidR="007D0404" w:rsidRPr="0036559E" w:rsidRDefault="007D0404" w:rsidP="000C24CE">
      <w:pPr>
        <w:pStyle w:val="1"/>
        <w:keepNext/>
        <w:widowControl w:val="0"/>
        <w:autoSpaceDE w:val="0"/>
        <w:autoSpaceDN w:val="0"/>
        <w:adjustRightInd w:val="0"/>
        <w:spacing w:before="0" w:after="0" w:line="360" w:lineRule="auto"/>
        <w:ind w:firstLine="720"/>
        <w:contextualSpacing w:val="0"/>
        <w:jc w:val="both"/>
        <w:rPr>
          <w:bCs/>
          <w:color w:val="auto"/>
          <w:kern w:val="32"/>
          <w:sz w:val="16"/>
          <w:szCs w:val="16"/>
          <w:lang w:eastAsia="ru-RU"/>
        </w:rPr>
      </w:pPr>
      <w:bookmarkStart w:id="11" w:name="_Toc85440140"/>
    </w:p>
    <w:p w14:paraId="0027C31B" w14:textId="141F1ABA" w:rsidR="002334FE" w:rsidRPr="0036559E" w:rsidRDefault="001F04D8" w:rsidP="00181E60">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r w:rsidRPr="0036559E">
        <w:rPr>
          <w:bCs/>
          <w:color w:val="auto"/>
          <w:kern w:val="32"/>
          <w:sz w:val="28"/>
          <w:szCs w:val="28"/>
          <w:lang w:eastAsia="ru-RU"/>
        </w:rPr>
        <w:t xml:space="preserve">3. </w:t>
      </w:r>
      <w:r w:rsidR="00A5167A" w:rsidRPr="0036559E">
        <w:rPr>
          <w:bCs/>
          <w:color w:val="auto"/>
          <w:kern w:val="32"/>
          <w:sz w:val="28"/>
          <w:szCs w:val="28"/>
          <w:lang w:eastAsia="ru-RU"/>
        </w:rPr>
        <w:t>Место дисциплины в структуре образовательной программы</w:t>
      </w:r>
      <w:bookmarkEnd w:id="11"/>
    </w:p>
    <w:p w14:paraId="10748A4D" w14:textId="705C124A" w:rsidR="00083704" w:rsidRPr="0036559E" w:rsidRDefault="00A5167A" w:rsidP="00181E60">
      <w:pPr>
        <w:pStyle w:val="10"/>
        <w:spacing w:before="0" w:after="0" w:line="360" w:lineRule="auto"/>
        <w:ind w:firstLine="720"/>
        <w:jc w:val="both"/>
        <w:rPr>
          <w:sz w:val="28"/>
          <w:szCs w:val="28"/>
        </w:rPr>
      </w:pPr>
      <w:r w:rsidRPr="0036559E">
        <w:rPr>
          <w:sz w:val="28"/>
          <w:szCs w:val="28"/>
          <w:lang w:eastAsia="ru-RU"/>
        </w:rPr>
        <w:t xml:space="preserve">Дисциплина </w:t>
      </w:r>
      <w:r w:rsidR="00750B90" w:rsidRPr="0036559E">
        <w:rPr>
          <w:sz w:val="28"/>
          <w:szCs w:val="28"/>
        </w:rPr>
        <w:t>«</w:t>
      </w:r>
      <w:r w:rsidR="009155D2" w:rsidRPr="0036559E">
        <w:rPr>
          <w:sz w:val="28"/>
          <w:szCs w:val="28"/>
        </w:rPr>
        <w:t>Риск-менеджмент инвестиционн</w:t>
      </w:r>
      <w:r w:rsidR="005B2685">
        <w:rPr>
          <w:sz w:val="28"/>
          <w:szCs w:val="28"/>
        </w:rPr>
        <w:t>ых</w:t>
      </w:r>
      <w:r w:rsidR="009155D2" w:rsidRPr="0036559E">
        <w:rPr>
          <w:sz w:val="28"/>
          <w:szCs w:val="28"/>
        </w:rPr>
        <w:t xml:space="preserve"> проект</w:t>
      </w:r>
      <w:r w:rsidR="005B2685">
        <w:rPr>
          <w:sz w:val="28"/>
          <w:szCs w:val="28"/>
        </w:rPr>
        <w:t>ов</w:t>
      </w:r>
      <w:r w:rsidR="00750B90" w:rsidRPr="0036559E">
        <w:rPr>
          <w:sz w:val="28"/>
          <w:szCs w:val="28"/>
        </w:rPr>
        <w:t>»</w:t>
      </w:r>
      <w:r w:rsidR="000C24CE" w:rsidRPr="0036559E">
        <w:rPr>
          <w:sz w:val="28"/>
          <w:szCs w:val="28"/>
        </w:rPr>
        <w:t xml:space="preserve"> </w:t>
      </w:r>
      <w:r w:rsidR="00FA3018" w:rsidRPr="0036559E">
        <w:rPr>
          <w:sz w:val="28"/>
          <w:szCs w:val="28"/>
        </w:rPr>
        <w:t xml:space="preserve">относится к элективному модулю дисциплин </w:t>
      </w:r>
      <w:r w:rsidR="00FA3018" w:rsidRPr="0036559E">
        <w:rPr>
          <w:sz w:val="28"/>
          <w:szCs w:val="28"/>
          <w:lang w:eastAsia="ru-RU"/>
        </w:rPr>
        <w:t xml:space="preserve">образовательной программы </w:t>
      </w:r>
      <w:r w:rsidR="0053329A" w:rsidRPr="0036559E">
        <w:rPr>
          <w:sz w:val="28"/>
          <w:szCs w:val="28"/>
        </w:rPr>
        <w:t xml:space="preserve">«Корпоративные финансы» </w:t>
      </w:r>
      <w:r w:rsidR="00FA3018" w:rsidRPr="0036559E">
        <w:rPr>
          <w:sz w:val="28"/>
          <w:szCs w:val="28"/>
          <w:lang w:eastAsia="ru-RU"/>
        </w:rPr>
        <w:t>(все профили)</w:t>
      </w:r>
      <w:r w:rsidR="00FA3018" w:rsidRPr="0036559E">
        <w:rPr>
          <w:sz w:val="28"/>
          <w:szCs w:val="28"/>
        </w:rPr>
        <w:t xml:space="preserve"> по направлению подготовки 38.03.01 «Экономика»</w:t>
      </w:r>
      <w:r w:rsidR="00750B90" w:rsidRPr="0036559E">
        <w:rPr>
          <w:sz w:val="28"/>
          <w:szCs w:val="28"/>
        </w:rPr>
        <w:t>.</w:t>
      </w:r>
    </w:p>
    <w:p w14:paraId="61EA54E2" w14:textId="6BDE2EB1" w:rsidR="00565045" w:rsidRPr="0036559E" w:rsidRDefault="001F04D8" w:rsidP="00181E60">
      <w:pPr>
        <w:pStyle w:val="1"/>
        <w:spacing w:before="0" w:after="0" w:line="360" w:lineRule="auto"/>
        <w:ind w:firstLine="720"/>
        <w:jc w:val="both"/>
        <w:rPr>
          <w:sz w:val="28"/>
          <w:szCs w:val="28"/>
        </w:rPr>
      </w:pPr>
      <w:bookmarkStart w:id="12" w:name="_Toc85440141"/>
      <w:r w:rsidRPr="0036559E">
        <w:rPr>
          <w:bCs/>
          <w:color w:val="auto"/>
          <w:kern w:val="32"/>
          <w:sz w:val="28"/>
          <w:szCs w:val="28"/>
          <w:lang w:eastAsia="ru-RU"/>
        </w:rPr>
        <w:lastRenderedPageBreak/>
        <w:t xml:space="preserve">4. </w:t>
      </w:r>
      <w:bookmarkStart w:id="13" w:name="h.3dy6vkm" w:colFirst="0" w:colLast="0"/>
      <w:bookmarkEnd w:id="13"/>
      <w:r w:rsidR="00565045" w:rsidRPr="0036559E">
        <w:rPr>
          <w:sz w:val="28"/>
          <w:szCs w:val="28"/>
        </w:rPr>
        <w:t>Объем дисциплины в зачетных единицах и в академических часах с выделением объема аудиторной (лекции, семинары) и самостоятельной работы обучающихся (в семестре, в сессию)</w:t>
      </w:r>
      <w:bookmarkEnd w:id="12"/>
    </w:p>
    <w:tbl>
      <w:tblPr>
        <w:tblW w:w="92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0"/>
        <w:gridCol w:w="2237"/>
        <w:gridCol w:w="1766"/>
      </w:tblGrid>
      <w:tr w:rsidR="00565045" w:rsidRPr="0036559E" w14:paraId="1A5B9B7B" w14:textId="77777777" w:rsidTr="00004FBA">
        <w:trPr>
          <w:trHeight w:val="380"/>
          <w:jc w:val="right"/>
        </w:trPr>
        <w:tc>
          <w:tcPr>
            <w:tcW w:w="5240" w:type="dxa"/>
          </w:tcPr>
          <w:p w14:paraId="75C7510C"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Вид учебной работы по дисциплине</w:t>
            </w:r>
          </w:p>
        </w:tc>
        <w:tc>
          <w:tcPr>
            <w:tcW w:w="2237" w:type="dxa"/>
          </w:tcPr>
          <w:p w14:paraId="7A7D41CD"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Всего в з/е и часах</w:t>
            </w:r>
          </w:p>
        </w:tc>
        <w:tc>
          <w:tcPr>
            <w:tcW w:w="1766" w:type="dxa"/>
          </w:tcPr>
          <w:p w14:paraId="32524CD6"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 xml:space="preserve">Модуль </w:t>
            </w:r>
            <w:r w:rsidR="005C0F17" w:rsidRPr="0036559E">
              <w:rPr>
                <w:rFonts w:ascii="Times New Roman" w:hAnsi="Times New Roman"/>
                <w:b/>
              </w:rPr>
              <w:t>6</w:t>
            </w:r>
          </w:p>
          <w:p w14:paraId="1A5A6EDC" w14:textId="77777777" w:rsidR="00565045" w:rsidRPr="0036559E" w:rsidRDefault="00565045" w:rsidP="00565045">
            <w:pPr>
              <w:widowControl w:val="0"/>
              <w:tabs>
                <w:tab w:val="center" w:pos="4153"/>
                <w:tab w:val="right" w:pos="8306"/>
              </w:tabs>
              <w:autoSpaceDE w:val="0"/>
              <w:autoSpaceDN w:val="0"/>
              <w:adjustRightInd w:val="0"/>
              <w:spacing w:after="0"/>
              <w:jc w:val="center"/>
              <w:rPr>
                <w:rFonts w:ascii="Times New Roman" w:hAnsi="Times New Roman"/>
                <w:b/>
              </w:rPr>
            </w:pPr>
            <w:r w:rsidRPr="0036559E">
              <w:rPr>
                <w:rFonts w:ascii="Times New Roman" w:hAnsi="Times New Roman"/>
                <w:b/>
              </w:rPr>
              <w:t>(в часах)</w:t>
            </w:r>
          </w:p>
        </w:tc>
      </w:tr>
      <w:tr w:rsidR="00BF4F37" w:rsidRPr="0036559E" w14:paraId="6730A6D2" w14:textId="77777777" w:rsidTr="00004FBA">
        <w:trPr>
          <w:trHeight w:val="146"/>
          <w:jc w:val="right"/>
        </w:trPr>
        <w:tc>
          <w:tcPr>
            <w:tcW w:w="5240" w:type="dxa"/>
          </w:tcPr>
          <w:p w14:paraId="476881F1"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rPr>
            </w:pPr>
            <w:r w:rsidRPr="0036559E">
              <w:rPr>
                <w:rFonts w:ascii="Times New Roman" w:hAnsi="Times New Roman"/>
                <w:b/>
              </w:rPr>
              <w:t>Общая трудоёмкость дисциплины</w:t>
            </w:r>
          </w:p>
        </w:tc>
        <w:tc>
          <w:tcPr>
            <w:tcW w:w="2237" w:type="dxa"/>
            <w:vAlign w:val="center"/>
          </w:tcPr>
          <w:p w14:paraId="0F4DE69A" w14:textId="77777777" w:rsidR="00BF4F37" w:rsidRPr="0036559E" w:rsidRDefault="005C0F17" w:rsidP="005C0F17">
            <w:pPr>
              <w:spacing w:after="0"/>
              <w:jc w:val="center"/>
              <w:rPr>
                <w:rFonts w:ascii="Times New Roman" w:hAnsi="Times New Roman"/>
              </w:rPr>
            </w:pPr>
            <w:r w:rsidRPr="0036559E">
              <w:rPr>
                <w:rFonts w:ascii="Times New Roman" w:hAnsi="Times New Roman"/>
              </w:rPr>
              <w:t>3</w:t>
            </w:r>
            <w:r w:rsidR="00BF4F37" w:rsidRPr="0036559E">
              <w:rPr>
                <w:rFonts w:ascii="Times New Roman" w:hAnsi="Times New Roman"/>
              </w:rPr>
              <w:t>/1</w:t>
            </w:r>
            <w:r w:rsidRPr="0036559E">
              <w:rPr>
                <w:rFonts w:ascii="Times New Roman" w:hAnsi="Times New Roman"/>
              </w:rPr>
              <w:t>08</w:t>
            </w:r>
          </w:p>
        </w:tc>
        <w:tc>
          <w:tcPr>
            <w:tcW w:w="1766" w:type="dxa"/>
            <w:vAlign w:val="center"/>
          </w:tcPr>
          <w:p w14:paraId="3A945293" w14:textId="77777777" w:rsidR="00BF4F37" w:rsidRPr="0036559E" w:rsidRDefault="005C0F17" w:rsidP="00BF4F37">
            <w:pPr>
              <w:spacing w:after="0"/>
              <w:jc w:val="center"/>
              <w:rPr>
                <w:rFonts w:ascii="Times New Roman" w:hAnsi="Times New Roman"/>
              </w:rPr>
            </w:pPr>
            <w:r w:rsidRPr="0036559E">
              <w:rPr>
                <w:rFonts w:ascii="Times New Roman" w:hAnsi="Times New Roman"/>
              </w:rPr>
              <w:t>108</w:t>
            </w:r>
          </w:p>
        </w:tc>
      </w:tr>
      <w:tr w:rsidR="00BF4F37" w:rsidRPr="0036559E" w14:paraId="43A46B8B" w14:textId="77777777" w:rsidTr="00004FBA">
        <w:trPr>
          <w:jc w:val="right"/>
        </w:trPr>
        <w:tc>
          <w:tcPr>
            <w:tcW w:w="5240" w:type="dxa"/>
          </w:tcPr>
          <w:p w14:paraId="507CA2D3"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36559E">
              <w:rPr>
                <w:rFonts w:ascii="Times New Roman" w:hAnsi="Times New Roman"/>
                <w:b/>
                <w:i/>
              </w:rPr>
              <w:t>Контактная работа - Аудиторные занятия</w:t>
            </w:r>
          </w:p>
        </w:tc>
        <w:tc>
          <w:tcPr>
            <w:tcW w:w="2237" w:type="dxa"/>
          </w:tcPr>
          <w:p w14:paraId="587F5F01" w14:textId="693EFAF5" w:rsidR="00BF4F37" w:rsidRPr="0036559E" w:rsidRDefault="00224661" w:rsidP="00BF4F37">
            <w:pPr>
              <w:spacing w:after="0"/>
              <w:jc w:val="center"/>
              <w:rPr>
                <w:rFonts w:ascii="Times New Roman" w:hAnsi="Times New Roman"/>
              </w:rPr>
            </w:pPr>
            <w:r w:rsidRPr="0036559E">
              <w:rPr>
                <w:rFonts w:ascii="Times New Roman" w:hAnsi="Times New Roman"/>
              </w:rPr>
              <w:t>3</w:t>
            </w:r>
            <w:r w:rsidRPr="0036559E">
              <w:t>4</w:t>
            </w:r>
          </w:p>
        </w:tc>
        <w:tc>
          <w:tcPr>
            <w:tcW w:w="1766" w:type="dxa"/>
          </w:tcPr>
          <w:p w14:paraId="296C87D9" w14:textId="3A6BFEA7" w:rsidR="00BF4F37" w:rsidRPr="0036559E" w:rsidRDefault="00224661" w:rsidP="00BF4F37">
            <w:pPr>
              <w:spacing w:after="0"/>
              <w:jc w:val="center"/>
              <w:rPr>
                <w:rFonts w:ascii="Times New Roman" w:hAnsi="Times New Roman"/>
              </w:rPr>
            </w:pPr>
            <w:r w:rsidRPr="0036559E">
              <w:rPr>
                <w:rFonts w:ascii="Times New Roman" w:hAnsi="Times New Roman"/>
              </w:rPr>
              <w:t>3</w:t>
            </w:r>
            <w:r w:rsidRPr="0036559E">
              <w:t>4</w:t>
            </w:r>
          </w:p>
        </w:tc>
      </w:tr>
      <w:tr w:rsidR="00BF4F37" w:rsidRPr="0036559E" w14:paraId="5147D058" w14:textId="77777777" w:rsidTr="00004FBA">
        <w:trPr>
          <w:jc w:val="right"/>
        </w:trPr>
        <w:tc>
          <w:tcPr>
            <w:tcW w:w="5240" w:type="dxa"/>
          </w:tcPr>
          <w:p w14:paraId="15BE99ED"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36559E">
              <w:rPr>
                <w:rFonts w:ascii="Times New Roman" w:hAnsi="Times New Roman"/>
                <w:i/>
              </w:rPr>
              <w:t xml:space="preserve">Лекции </w:t>
            </w:r>
          </w:p>
        </w:tc>
        <w:tc>
          <w:tcPr>
            <w:tcW w:w="2237" w:type="dxa"/>
          </w:tcPr>
          <w:p w14:paraId="4C23D830" w14:textId="77777777" w:rsidR="00BF4F37" w:rsidRPr="0036559E" w:rsidRDefault="005C0F17" w:rsidP="00BF4F37">
            <w:pPr>
              <w:spacing w:after="0"/>
              <w:jc w:val="center"/>
              <w:rPr>
                <w:rFonts w:ascii="Times New Roman" w:hAnsi="Times New Roman"/>
              </w:rPr>
            </w:pPr>
            <w:r w:rsidRPr="0036559E">
              <w:rPr>
                <w:rFonts w:ascii="Times New Roman" w:hAnsi="Times New Roman"/>
              </w:rPr>
              <w:t>16</w:t>
            </w:r>
          </w:p>
        </w:tc>
        <w:tc>
          <w:tcPr>
            <w:tcW w:w="1766" w:type="dxa"/>
          </w:tcPr>
          <w:p w14:paraId="16298108" w14:textId="77777777" w:rsidR="00BF4F37" w:rsidRPr="0036559E" w:rsidRDefault="005C0F17" w:rsidP="00BF4F37">
            <w:pPr>
              <w:spacing w:after="0"/>
              <w:jc w:val="center"/>
              <w:rPr>
                <w:rFonts w:ascii="Times New Roman" w:hAnsi="Times New Roman"/>
              </w:rPr>
            </w:pPr>
            <w:r w:rsidRPr="0036559E">
              <w:rPr>
                <w:rFonts w:ascii="Times New Roman" w:hAnsi="Times New Roman"/>
              </w:rPr>
              <w:t>16</w:t>
            </w:r>
          </w:p>
        </w:tc>
      </w:tr>
      <w:tr w:rsidR="00BF4F37" w:rsidRPr="0036559E" w14:paraId="2378CA8B" w14:textId="77777777" w:rsidTr="00004FBA">
        <w:trPr>
          <w:jc w:val="right"/>
        </w:trPr>
        <w:tc>
          <w:tcPr>
            <w:tcW w:w="5240" w:type="dxa"/>
          </w:tcPr>
          <w:p w14:paraId="4B10A1E6"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i/>
              </w:rPr>
            </w:pPr>
            <w:r w:rsidRPr="0036559E">
              <w:rPr>
                <w:rFonts w:ascii="Times New Roman" w:hAnsi="Times New Roman"/>
                <w:i/>
              </w:rPr>
              <w:t>Семинары, практические  занятия</w:t>
            </w:r>
          </w:p>
        </w:tc>
        <w:tc>
          <w:tcPr>
            <w:tcW w:w="2237" w:type="dxa"/>
          </w:tcPr>
          <w:p w14:paraId="581FDDE7" w14:textId="5F649D0B" w:rsidR="00BF4F37" w:rsidRPr="0036559E" w:rsidRDefault="00224661" w:rsidP="00BF4F37">
            <w:pPr>
              <w:spacing w:after="0"/>
              <w:jc w:val="center"/>
              <w:rPr>
                <w:rFonts w:ascii="Times New Roman" w:hAnsi="Times New Roman"/>
              </w:rPr>
            </w:pPr>
            <w:r w:rsidRPr="0036559E">
              <w:rPr>
                <w:rFonts w:ascii="Times New Roman" w:hAnsi="Times New Roman"/>
              </w:rPr>
              <w:t>1</w:t>
            </w:r>
            <w:r w:rsidRPr="0036559E">
              <w:t>8</w:t>
            </w:r>
          </w:p>
        </w:tc>
        <w:tc>
          <w:tcPr>
            <w:tcW w:w="1766" w:type="dxa"/>
          </w:tcPr>
          <w:p w14:paraId="5990CF97" w14:textId="0830ABB9" w:rsidR="00BF4F37" w:rsidRPr="0036559E" w:rsidRDefault="00224661" w:rsidP="00BF4F37">
            <w:pPr>
              <w:spacing w:after="0"/>
              <w:jc w:val="center"/>
              <w:rPr>
                <w:rFonts w:ascii="Times New Roman" w:hAnsi="Times New Roman"/>
              </w:rPr>
            </w:pPr>
            <w:r w:rsidRPr="0036559E">
              <w:rPr>
                <w:rFonts w:ascii="Times New Roman" w:hAnsi="Times New Roman"/>
              </w:rPr>
              <w:t>1</w:t>
            </w:r>
            <w:r w:rsidRPr="0036559E">
              <w:t>8</w:t>
            </w:r>
          </w:p>
        </w:tc>
      </w:tr>
      <w:tr w:rsidR="00BF4F37" w:rsidRPr="0036559E" w14:paraId="5AE65FD2" w14:textId="77777777" w:rsidTr="00004FBA">
        <w:trPr>
          <w:jc w:val="right"/>
        </w:trPr>
        <w:tc>
          <w:tcPr>
            <w:tcW w:w="5240" w:type="dxa"/>
          </w:tcPr>
          <w:p w14:paraId="6BFF058B"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b/>
                <w:i/>
              </w:rPr>
            </w:pPr>
            <w:r w:rsidRPr="0036559E">
              <w:rPr>
                <w:rFonts w:ascii="Times New Roman" w:hAnsi="Times New Roman"/>
                <w:b/>
                <w:i/>
              </w:rPr>
              <w:t>Самостоятельная работа</w:t>
            </w:r>
          </w:p>
        </w:tc>
        <w:tc>
          <w:tcPr>
            <w:tcW w:w="2237" w:type="dxa"/>
          </w:tcPr>
          <w:p w14:paraId="3184978A" w14:textId="5F303349" w:rsidR="00BF4F37" w:rsidRPr="0036559E" w:rsidRDefault="00224661" w:rsidP="00BF4F37">
            <w:pPr>
              <w:spacing w:after="0"/>
              <w:jc w:val="center"/>
              <w:rPr>
                <w:rFonts w:ascii="Times New Roman" w:hAnsi="Times New Roman"/>
              </w:rPr>
            </w:pPr>
            <w:r w:rsidRPr="0036559E">
              <w:rPr>
                <w:rFonts w:ascii="Times New Roman" w:hAnsi="Times New Roman"/>
              </w:rPr>
              <w:t>7</w:t>
            </w:r>
            <w:r w:rsidRPr="0036559E">
              <w:t>4</w:t>
            </w:r>
          </w:p>
        </w:tc>
        <w:tc>
          <w:tcPr>
            <w:tcW w:w="1766" w:type="dxa"/>
          </w:tcPr>
          <w:p w14:paraId="46B64E4B" w14:textId="06B2B027" w:rsidR="00BF4F37" w:rsidRPr="0036559E" w:rsidRDefault="00224661" w:rsidP="00BF4F37">
            <w:pPr>
              <w:spacing w:after="0"/>
              <w:jc w:val="center"/>
              <w:rPr>
                <w:rFonts w:ascii="Times New Roman" w:hAnsi="Times New Roman"/>
              </w:rPr>
            </w:pPr>
            <w:r w:rsidRPr="0036559E">
              <w:rPr>
                <w:rFonts w:ascii="Times New Roman" w:hAnsi="Times New Roman"/>
              </w:rPr>
              <w:t>7</w:t>
            </w:r>
            <w:r w:rsidRPr="0036559E">
              <w:t>4</w:t>
            </w:r>
          </w:p>
        </w:tc>
      </w:tr>
      <w:tr w:rsidR="00BF4F37" w:rsidRPr="0036559E" w14:paraId="34E24F59" w14:textId="77777777" w:rsidTr="00004FBA">
        <w:trPr>
          <w:jc w:val="right"/>
        </w:trPr>
        <w:tc>
          <w:tcPr>
            <w:tcW w:w="5240" w:type="dxa"/>
          </w:tcPr>
          <w:p w14:paraId="52F6ED8E"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36559E">
              <w:rPr>
                <w:rFonts w:ascii="Times New Roman" w:hAnsi="Times New Roman"/>
              </w:rPr>
              <w:t>Вид текущего контроля</w:t>
            </w:r>
          </w:p>
        </w:tc>
        <w:tc>
          <w:tcPr>
            <w:tcW w:w="2237" w:type="dxa"/>
          </w:tcPr>
          <w:p w14:paraId="66043A7F" w14:textId="77777777" w:rsidR="00BF4F37" w:rsidRPr="0036559E" w:rsidRDefault="005C0F17"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Контрольная работа</w:t>
            </w:r>
          </w:p>
        </w:tc>
        <w:tc>
          <w:tcPr>
            <w:tcW w:w="1766" w:type="dxa"/>
          </w:tcPr>
          <w:p w14:paraId="4B451924" w14:textId="77777777" w:rsidR="00BF4F37" w:rsidRPr="0036559E" w:rsidRDefault="005C0F17"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Контрольная работа</w:t>
            </w:r>
          </w:p>
        </w:tc>
      </w:tr>
      <w:tr w:rsidR="00BF4F37" w:rsidRPr="0036559E" w14:paraId="436B0D0B" w14:textId="77777777" w:rsidTr="00004FBA">
        <w:trPr>
          <w:trHeight w:val="411"/>
          <w:jc w:val="right"/>
        </w:trPr>
        <w:tc>
          <w:tcPr>
            <w:tcW w:w="5240" w:type="dxa"/>
          </w:tcPr>
          <w:p w14:paraId="690AD7EE" w14:textId="77777777" w:rsidR="00BF4F37" w:rsidRPr="0036559E" w:rsidRDefault="00BF4F37" w:rsidP="00BF4F37">
            <w:pPr>
              <w:widowControl w:val="0"/>
              <w:tabs>
                <w:tab w:val="center" w:pos="4153"/>
                <w:tab w:val="right" w:pos="8306"/>
              </w:tabs>
              <w:autoSpaceDE w:val="0"/>
              <w:autoSpaceDN w:val="0"/>
              <w:adjustRightInd w:val="0"/>
              <w:spacing w:after="0"/>
              <w:rPr>
                <w:rFonts w:ascii="Times New Roman" w:hAnsi="Times New Roman"/>
              </w:rPr>
            </w:pPr>
            <w:r w:rsidRPr="0036559E">
              <w:rPr>
                <w:rFonts w:ascii="Times New Roman" w:hAnsi="Times New Roman"/>
              </w:rPr>
              <w:t>Вид промежуточной аттестации</w:t>
            </w:r>
          </w:p>
        </w:tc>
        <w:tc>
          <w:tcPr>
            <w:tcW w:w="2237" w:type="dxa"/>
          </w:tcPr>
          <w:p w14:paraId="600AB40E" w14:textId="25F983E5" w:rsidR="00BF4F37" w:rsidRPr="0036559E" w:rsidRDefault="00224661"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з</w:t>
            </w:r>
            <w:r w:rsidRPr="0036559E">
              <w:t>ачет</w:t>
            </w:r>
          </w:p>
        </w:tc>
        <w:tc>
          <w:tcPr>
            <w:tcW w:w="1766" w:type="dxa"/>
          </w:tcPr>
          <w:p w14:paraId="15AA5AD3" w14:textId="0255A94D" w:rsidR="00BF4F37" w:rsidRPr="0036559E" w:rsidRDefault="00224661" w:rsidP="00BF4F37">
            <w:pPr>
              <w:widowControl w:val="0"/>
              <w:tabs>
                <w:tab w:val="center" w:pos="4153"/>
                <w:tab w:val="right" w:pos="8306"/>
              </w:tabs>
              <w:autoSpaceDE w:val="0"/>
              <w:autoSpaceDN w:val="0"/>
              <w:adjustRightInd w:val="0"/>
              <w:spacing w:after="0"/>
              <w:jc w:val="center"/>
              <w:rPr>
                <w:rFonts w:ascii="Times New Roman" w:hAnsi="Times New Roman"/>
              </w:rPr>
            </w:pPr>
            <w:r w:rsidRPr="0036559E">
              <w:rPr>
                <w:rFonts w:ascii="Times New Roman" w:hAnsi="Times New Roman"/>
              </w:rPr>
              <w:t>з</w:t>
            </w:r>
            <w:r w:rsidRPr="0036559E">
              <w:t>ачет</w:t>
            </w:r>
          </w:p>
        </w:tc>
      </w:tr>
    </w:tbl>
    <w:p w14:paraId="181DE326" w14:textId="77777777" w:rsidR="007D0404" w:rsidRPr="0036559E" w:rsidRDefault="007D0404" w:rsidP="006A2B79">
      <w:pPr>
        <w:pStyle w:val="1"/>
        <w:spacing w:before="0" w:after="0" w:line="360" w:lineRule="auto"/>
        <w:ind w:firstLine="709"/>
        <w:jc w:val="both"/>
        <w:rPr>
          <w:sz w:val="16"/>
          <w:szCs w:val="16"/>
        </w:rPr>
      </w:pPr>
      <w:bookmarkStart w:id="14" w:name="_Toc446335146"/>
      <w:bookmarkStart w:id="15" w:name="_Toc85440142"/>
    </w:p>
    <w:p w14:paraId="7CE04844" w14:textId="18A54A3E" w:rsidR="006A2B79" w:rsidRPr="0036559E" w:rsidRDefault="006A2B79" w:rsidP="006A2B79">
      <w:pPr>
        <w:pStyle w:val="1"/>
        <w:spacing w:before="0" w:after="0" w:line="360" w:lineRule="auto"/>
        <w:ind w:firstLine="709"/>
        <w:jc w:val="both"/>
        <w:rPr>
          <w:sz w:val="28"/>
          <w:szCs w:val="28"/>
        </w:rPr>
      </w:pPr>
      <w:r w:rsidRPr="0036559E">
        <w:rPr>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bookmarkEnd w:id="15"/>
    </w:p>
    <w:p w14:paraId="434160C6" w14:textId="77777777" w:rsidR="006A2B79" w:rsidRPr="0036559E" w:rsidRDefault="006A2B79" w:rsidP="006A2B79">
      <w:pPr>
        <w:pStyle w:val="1"/>
        <w:spacing w:before="0" w:after="0" w:line="360" w:lineRule="auto"/>
        <w:ind w:firstLine="709"/>
        <w:jc w:val="both"/>
        <w:rPr>
          <w:sz w:val="28"/>
          <w:szCs w:val="28"/>
        </w:rPr>
      </w:pPr>
      <w:bookmarkStart w:id="16" w:name="_Toc446335147"/>
      <w:bookmarkStart w:id="17" w:name="_Toc85440143"/>
      <w:r w:rsidRPr="0036559E">
        <w:rPr>
          <w:sz w:val="28"/>
          <w:szCs w:val="28"/>
        </w:rPr>
        <w:t>5.1. Содержание дисциплины</w:t>
      </w:r>
      <w:bookmarkEnd w:id="16"/>
      <w:bookmarkEnd w:id="17"/>
    </w:p>
    <w:p w14:paraId="3E2A6060" w14:textId="3E49F699" w:rsidR="00B12E1B"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1. </w:t>
      </w:r>
      <w:r w:rsidR="00E75010" w:rsidRPr="0036559E">
        <w:rPr>
          <w:rFonts w:ascii="Times New Roman" w:hAnsi="Times New Roman"/>
          <w:b/>
          <w:sz w:val="28"/>
          <w:szCs w:val="28"/>
        </w:rPr>
        <w:t>Теоретические основы риск-менеджмента инвестиционного проекта</w:t>
      </w:r>
    </w:p>
    <w:p w14:paraId="0A119F59" w14:textId="4E8BC4E4"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Понятие риска и неопределенности. Инвестиционный риск. Система интегрированного риск-менеджмента на уровне компании. Основные понятия риск-менеджмента</w:t>
      </w:r>
      <w:r w:rsidR="00A000CE" w:rsidRPr="0036559E">
        <w:rPr>
          <w:rFonts w:ascii="Times New Roman" w:hAnsi="Times New Roman"/>
          <w:bCs/>
          <w:sz w:val="28"/>
          <w:szCs w:val="28"/>
        </w:rPr>
        <w:t xml:space="preserve"> </w:t>
      </w:r>
      <w:r w:rsidRPr="0036559E">
        <w:rPr>
          <w:rFonts w:ascii="Times New Roman" w:hAnsi="Times New Roman"/>
          <w:bCs/>
          <w:sz w:val="28"/>
          <w:szCs w:val="28"/>
        </w:rPr>
        <w:t>инвестиционного проекта. Классификация инвестиционных рисков. Производственные и финансово-экономические риски. Классификация рисков инвестиционных проектов.</w:t>
      </w:r>
    </w:p>
    <w:p w14:paraId="611AE24F" w14:textId="2D36871B"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Принципы и способы управления проектными рисками. Особенности управления рисками на различных стадиях жизненного цикла инвестиционного проекта. Целостность системы риск-менеджмента на всех стадиях жизненного цикла инвестиционного проекта.</w:t>
      </w:r>
    </w:p>
    <w:p w14:paraId="36861024" w14:textId="2A5BA6EC" w:rsidR="00E75010" w:rsidRPr="0036559E" w:rsidRDefault="00E75010"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Этапы процесса управления проектными рисками. Качественный и количественных анализ проектных рисков. Принятие управленческого решения в отношении выявленного риска. </w:t>
      </w:r>
    </w:p>
    <w:p w14:paraId="5044617E" w14:textId="173FD0CA" w:rsidR="00A455E7"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2. </w:t>
      </w:r>
      <w:r w:rsidR="00A455E7" w:rsidRPr="0036559E">
        <w:rPr>
          <w:rFonts w:ascii="Times New Roman" w:hAnsi="Times New Roman"/>
          <w:b/>
          <w:sz w:val="28"/>
          <w:szCs w:val="28"/>
        </w:rPr>
        <w:t>Методы качественной оценки проектных рисков</w:t>
      </w:r>
    </w:p>
    <w:p w14:paraId="4C19D91F" w14:textId="0CC20725"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Идентификация рисков. Способы сбора информации для идентификации проектных рисков. Анкеты идентификации рисков. Опросные листы. </w:t>
      </w:r>
      <w:r w:rsidRPr="0036559E">
        <w:rPr>
          <w:rFonts w:ascii="Times New Roman" w:hAnsi="Times New Roman"/>
          <w:bCs/>
          <w:sz w:val="28"/>
          <w:szCs w:val="28"/>
        </w:rPr>
        <w:lastRenderedPageBreak/>
        <w:t>Формирование, рассылка экспертам, заполнение и сбор опросных листов. Структурные диаграммы. Потоковые диаграммы. Модифицированные карты потоков.</w:t>
      </w:r>
    </w:p>
    <w:p w14:paraId="0D07E1B5" w14:textId="206D863B" w:rsidR="00A455E7" w:rsidRPr="0036559E" w:rsidRDefault="00A455E7" w:rsidP="0036559E">
      <w:pPr>
        <w:spacing w:after="0" w:line="343" w:lineRule="auto"/>
        <w:ind w:firstLine="720"/>
        <w:jc w:val="both"/>
        <w:rPr>
          <w:rFonts w:ascii="Times New Roman" w:hAnsi="Times New Roman"/>
          <w:b/>
          <w:sz w:val="28"/>
          <w:szCs w:val="28"/>
        </w:rPr>
      </w:pPr>
      <w:r w:rsidRPr="0036559E">
        <w:rPr>
          <w:rFonts w:ascii="Times New Roman" w:hAnsi="Times New Roman"/>
          <w:bCs/>
          <w:sz w:val="28"/>
          <w:szCs w:val="28"/>
        </w:rPr>
        <w:t>Качественный анализ и предварительное ранжирование рисков. Общая характеристика качественных методов оценки рисков</w:t>
      </w:r>
      <w:r w:rsidR="006B4B64" w:rsidRPr="0036559E">
        <w:rPr>
          <w:rFonts w:ascii="Times New Roman" w:hAnsi="Times New Roman"/>
          <w:bCs/>
          <w:sz w:val="28"/>
          <w:szCs w:val="28"/>
        </w:rPr>
        <w:t>.</w:t>
      </w:r>
      <w:r w:rsidRPr="0036559E">
        <w:rPr>
          <w:rFonts w:ascii="Times New Roman" w:hAnsi="Times New Roman"/>
          <w:bCs/>
          <w:sz w:val="28"/>
          <w:szCs w:val="28"/>
        </w:rPr>
        <w:t xml:space="preserve"> Метод экспертных оценок. Матрица рисков инвестиционного проекта. Построение и ведение карт рисков на основе экспертного анализа. Проблемы экспертных оценок. SWOT-анализ. Метод Дельфи: особенности, возможности применения, преимущества. Роза и спираль рисков. Метод проектов-аналогов. Метод построения дерева событий. Метод анализа уместности затрат. Причинно-следственная диаграмма Исикавы: принципы построения, особенности применения</w:t>
      </w:r>
      <w:r w:rsidRPr="0036559E">
        <w:rPr>
          <w:rFonts w:ascii="Times New Roman" w:hAnsi="Times New Roman"/>
          <w:b/>
          <w:sz w:val="28"/>
          <w:szCs w:val="28"/>
        </w:rPr>
        <w:t>.</w:t>
      </w:r>
    </w:p>
    <w:p w14:paraId="0DFCDB2D" w14:textId="6CB3AEC1" w:rsidR="00A455E7"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3. </w:t>
      </w:r>
      <w:r w:rsidR="00A455E7" w:rsidRPr="0036559E">
        <w:rPr>
          <w:rFonts w:ascii="Times New Roman" w:hAnsi="Times New Roman"/>
          <w:b/>
          <w:sz w:val="28"/>
          <w:szCs w:val="28"/>
        </w:rPr>
        <w:t>Методы количественной оценки проектных рисков</w:t>
      </w:r>
    </w:p>
    <w:p w14:paraId="38710445" w14:textId="7807A807"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 xml:space="preserve">Принципы количественного анализа проектных рисков. Методы оценки вероятности рисковых событий. Метод дерева решений. Анализ чувствительности проектов. Определение риск-переменных. </w:t>
      </w:r>
      <w:r w:rsidR="002645B1" w:rsidRPr="0036559E">
        <w:rPr>
          <w:rFonts w:ascii="Times New Roman" w:hAnsi="Times New Roman"/>
          <w:bCs/>
          <w:sz w:val="28"/>
          <w:szCs w:val="28"/>
        </w:rPr>
        <w:t xml:space="preserve">Оценка прогнозируемости риск-переменных. </w:t>
      </w:r>
      <w:r w:rsidRPr="0036559E">
        <w:rPr>
          <w:rFonts w:ascii="Times New Roman" w:hAnsi="Times New Roman"/>
          <w:bCs/>
          <w:sz w:val="28"/>
          <w:szCs w:val="28"/>
        </w:rPr>
        <w:t>Расчет эластичности NPV проекта. Построение матрицы чувствительности и прогнозируемости проекта. Преимущества и недостатки метода анализа чувствительности.</w:t>
      </w:r>
    </w:p>
    <w:p w14:paraId="62BDAA60" w14:textId="58C61B90"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Сценарный анализ инвестиционного проекта. Особенности проведения сценарного анализа. Проблема формулировки и обоснование сценариев реализации инвестиционного проекта. Оценка риска проекта по сценарному методу. Расчет ожидаемой эффективности инвестиционного проекта. Преимущества и недостатки сценарного подхода к оценке проектных рисков.</w:t>
      </w:r>
    </w:p>
    <w:p w14:paraId="213E0084" w14:textId="685B3190"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Имитационное моделирование. Метод имитационного моделирования в оценке эффективности инвестиционного проекта. Особенности и преимущества риск-анализа по методу Монте-</w:t>
      </w:r>
      <w:r w:rsidR="002645B1" w:rsidRPr="0036559E">
        <w:rPr>
          <w:rFonts w:ascii="Times New Roman" w:hAnsi="Times New Roman"/>
          <w:bCs/>
          <w:sz w:val="28"/>
          <w:szCs w:val="28"/>
        </w:rPr>
        <w:t>К</w:t>
      </w:r>
      <w:r w:rsidRPr="0036559E">
        <w:rPr>
          <w:rFonts w:ascii="Times New Roman" w:hAnsi="Times New Roman"/>
          <w:bCs/>
          <w:sz w:val="28"/>
          <w:szCs w:val="28"/>
        </w:rPr>
        <w:t xml:space="preserve">арло. Построение математической модели, определение включаемых в модель риск-переменных, определение типа вероятностного распределения риск-переменных, определение взаимозависимостей. Осуществление имитации и анализ результатов имитационного моделирования. Преодоление недостатков вероятностного и минимаксного подходов, связанных с учетом неопределенности через метод </w:t>
      </w:r>
      <w:r w:rsidRPr="0036559E">
        <w:rPr>
          <w:rFonts w:ascii="Times New Roman" w:hAnsi="Times New Roman"/>
          <w:bCs/>
          <w:sz w:val="28"/>
          <w:szCs w:val="28"/>
        </w:rPr>
        <w:lastRenderedPageBreak/>
        <w:t xml:space="preserve">нечетких множеств. Графический анализ результатов имитационного моделирования. </w:t>
      </w:r>
    </w:p>
    <w:p w14:paraId="3F5EB20B" w14:textId="0D89469E" w:rsidR="00A455E7" w:rsidRPr="0036559E" w:rsidRDefault="00A455E7" w:rsidP="0036559E">
      <w:pPr>
        <w:spacing w:after="0" w:line="343" w:lineRule="auto"/>
        <w:ind w:firstLine="720"/>
        <w:jc w:val="both"/>
        <w:rPr>
          <w:rFonts w:ascii="Times New Roman" w:hAnsi="Times New Roman"/>
          <w:bCs/>
          <w:sz w:val="28"/>
          <w:szCs w:val="28"/>
        </w:rPr>
      </w:pPr>
      <w:r w:rsidRPr="0036559E">
        <w:rPr>
          <w:rFonts w:ascii="Times New Roman" w:hAnsi="Times New Roman"/>
          <w:bCs/>
          <w:sz w:val="28"/>
          <w:szCs w:val="28"/>
        </w:rPr>
        <w:t>Общие сведения и принципы работы с прикладными компьютерными программами анализа инвестиционных проектов: «Project Expert», «Инвестор», «Альт-Инвест» и др. Проблемы практического применения компьютерных моделей и прикладных программных пакетов</w:t>
      </w:r>
    </w:p>
    <w:p w14:paraId="44E63BA0" w14:textId="4EC335FA" w:rsidR="00B12E1B" w:rsidRPr="0036559E" w:rsidRDefault="00B12E1B" w:rsidP="0036559E">
      <w:pPr>
        <w:spacing w:after="0" w:line="343" w:lineRule="auto"/>
        <w:ind w:firstLine="720"/>
        <w:jc w:val="both"/>
        <w:rPr>
          <w:rFonts w:ascii="Times New Roman" w:hAnsi="Times New Roman"/>
          <w:b/>
          <w:sz w:val="28"/>
          <w:szCs w:val="28"/>
        </w:rPr>
      </w:pPr>
      <w:r w:rsidRPr="0036559E">
        <w:rPr>
          <w:rFonts w:ascii="Times New Roman" w:hAnsi="Times New Roman"/>
          <w:b/>
          <w:sz w:val="28"/>
          <w:szCs w:val="28"/>
        </w:rPr>
        <w:t xml:space="preserve">Тема 4. </w:t>
      </w:r>
      <w:r w:rsidR="00464C5A" w:rsidRPr="0036559E">
        <w:rPr>
          <w:rFonts w:ascii="Times New Roman" w:hAnsi="Times New Roman"/>
          <w:b/>
          <w:sz w:val="28"/>
          <w:szCs w:val="28"/>
        </w:rPr>
        <w:t xml:space="preserve">Стратегии и инструменты управления </w:t>
      </w:r>
      <w:r w:rsidR="000D51AC" w:rsidRPr="0036559E">
        <w:rPr>
          <w:rFonts w:ascii="Times New Roman" w:hAnsi="Times New Roman"/>
          <w:b/>
          <w:sz w:val="28"/>
          <w:szCs w:val="28"/>
        </w:rPr>
        <w:t xml:space="preserve">рисками </w:t>
      </w:r>
      <w:r w:rsidR="00464C5A" w:rsidRPr="0036559E">
        <w:rPr>
          <w:rFonts w:ascii="Times New Roman" w:hAnsi="Times New Roman"/>
          <w:b/>
          <w:sz w:val="28"/>
          <w:szCs w:val="28"/>
        </w:rPr>
        <w:t>на</w:t>
      </w:r>
      <w:r w:rsidR="003248FB" w:rsidRPr="0036559E">
        <w:rPr>
          <w:rFonts w:ascii="Times New Roman" w:hAnsi="Times New Roman"/>
          <w:b/>
          <w:sz w:val="28"/>
          <w:szCs w:val="28"/>
        </w:rPr>
        <w:t xml:space="preserve"> фазах</w:t>
      </w:r>
      <w:r w:rsidR="00A455E7" w:rsidRPr="0036559E">
        <w:rPr>
          <w:rFonts w:ascii="Times New Roman" w:hAnsi="Times New Roman"/>
          <w:b/>
          <w:sz w:val="28"/>
          <w:szCs w:val="28"/>
        </w:rPr>
        <w:t xml:space="preserve"> жизненного цикла инвестиционного проекта</w:t>
      </w:r>
      <w:r w:rsidRPr="0036559E">
        <w:rPr>
          <w:rFonts w:ascii="Times New Roman" w:hAnsi="Times New Roman"/>
          <w:b/>
          <w:sz w:val="28"/>
          <w:szCs w:val="28"/>
        </w:rPr>
        <w:t>.</w:t>
      </w:r>
    </w:p>
    <w:p w14:paraId="68CE2EBD" w14:textId="1115458F"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Риски, связанные с проектированием, и основные способы противодействия им. Финансовый анализ и формирование исходных документов по инвестиционному проекту.</w:t>
      </w:r>
    </w:p>
    <w:p w14:paraId="48E409D6" w14:textId="781A2FF3"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Оценка устойчивости проекта к базовым параметрам реализации (анализ операционной, денежной и финансовой устойчивости). Вероятностный анализ денежных потоков по проекту: влияние на оценку проекта, правила расчета дисперсии NPV при зависимых и независимых по годам денежным потокам проекта (дисперсия портфеля денежных потоков).</w:t>
      </w:r>
    </w:p>
    <w:p w14:paraId="6F5A3646" w14:textId="6518E8E8"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 xml:space="preserve">Проблемы обоснования ставки дисконтирования для анализа эффективности проекта. Экспертный подход к обоснованию ставки дисконтирования. Проблемы применения средневзвешенной стоимости капитала для обоснования ставки дисконтирования. </w:t>
      </w:r>
    </w:p>
    <w:p w14:paraId="5485A504" w14:textId="07ABFB68"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Риски, связанные с заключением договоров на производство строительно-монтажных работ, и поставку оборудования. Обеспечение своевременного заключения договоров как условия противодействия рискам.</w:t>
      </w:r>
    </w:p>
    <w:p w14:paraId="26187EAB" w14:textId="6A620F75"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Основные риски на этапе создания объекта. Разработка системы показателей организации мониторинга реализации инвестиционного проекта. Риск превышения сметной стоимости проекта, риск задержки сдачи объекта, риск низкого качества работ и основные способы управления данные рисками.</w:t>
      </w:r>
    </w:p>
    <w:p w14:paraId="14C03566" w14:textId="6CD3E487"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t>Обеспечение своевременности финансирования работ</w:t>
      </w:r>
      <w:r w:rsidR="00A02DDA" w:rsidRPr="0036559E">
        <w:rPr>
          <w:rFonts w:ascii="Times New Roman" w:eastAsia="Calibri" w:hAnsi="Times New Roman"/>
          <w:sz w:val="28"/>
          <w:szCs w:val="28"/>
        </w:rPr>
        <w:t xml:space="preserve">. </w:t>
      </w:r>
      <w:r w:rsidRPr="0036559E">
        <w:rPr>
          <w:rFonts w:ascii="Times New Roman" w:eastAsia="Calibri" w:hAnsi="Times New Roman"/>
          <w:sz w:val="28"/>
          <w:szCs w:val="28"/>
        </w:rPr>
        <w:t xml:space="preserve">Страхование строительно-монтажных рисков, как эффективный инструмент управления проектными рисками на инвестиционной фазе. </w:t>
      </w:r>
    </w:p>
    <w:p w14:paraId="3D29F18F" w14:textId="77777777" w:rsidR="00A455E7" w:rsidRPr="0036559E" w:rsidRDefault="00A455E7" w:rsidP="0036559E">
      <w:pPr>
        <w:tabs>
          <w:tab w:val="left" w:pos="993"/>
        </w:tabs>
        <w:spacing w:after="0" w:line="343" w:lineRule="auto"/>
        <w:ind w:firstLine="709"/>
        <w:jc w:val="both"/>
        <w:rPr>
          <w:rFonts w:ascii="Times New Roman" w:eastAsia="Calibri" w:hAnsi="Times New Roman"/>
          <w:sz w:val="28"/>
          <w:szCs w:val="28"/>
        </w:rPr>
      </w:pPr>
      <w:r w:rsidRPr="0036559E">
        <w:rPr>
          <w:rFonts w:ascii="Times New Roman" w:eastAsia="Calibri" w:hAnsi="Times New Roman"/>
          <w:sz w:val="28"/>
          <w:szCs w:val="28"/>
        </w:rPr>
        <w:lastRenderedPageBreak/>
        <w:t>Риски несвоевременного освоения мощностей и недостижения проектной мощности. Риски недостижения прогнозируемых объемов продаж. Способы управления и минимизации риска недостижения плановых объемов продаж. Прогноз конкуренции на рынке, анализ рынка, анализ чувствительности проекта к объему продаж. Налоговые риски. Механизмы управления налоговыми рисками. Инфляционные риски. Риски роста постоянных затрат.</w:t>
      </w:r>
    </w:p>
    <w:p w14:paraId="7B498D3F" w14:textId="768ECDFC" w:rsidR="00A455E7" w:rsidRPr="0036559E" w:rsidRDefault="00A455E7" w:rsidP="0036559E">
      <w:pPr>
        <w:tabs>
          <w:tab w:val="left" w:pos="993"/>
        </w:tabs>
        <w:spacing w:after="0" w:line="343" w:lineRule="auto"/>
        <w:ind w:firstLine="709"/>
        <w:jc w:val="both"/>
        <w:rPr>
          <w:rFonts w:ascii="Times New Roman" w:hAnsi="Times New Roman"/>
          <w:b/>
          <w:sz w:val="28"/>
          <w:szCs w:val="28"/>
        </w:rPr>
      </w:pPr>
      <w:r w:rsidRPr="0036559E">
        <w:rPr>
          <w:rFonts w:ascii="Times New Roman" w:eastAsia="Calibri" w:hAnsi="Times New Roman"/>
          <w:sz w:val="28"/>
          <w:szCs w:val="28"/>
        </w:rPr>
        <w:t xml:space="preserve">Мониторинг показателей проекта. Выявление возникающих рисков, их оценка и сравнение с индикаторами риска. Применение системы мониторинга показателей проекта. Выявление рисков, связанных с ошибками в процессе разработки проекта. </w:t>
      </w:r>
    </w:p>
    <w:p w14:paraId="6B3B0D49" w14:textId="77777777" w:rsidR="008973DE" w:rsidRPr="0036559E" w:rsidRDefault="001F04D8" w:rsidP="00C427F6">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18" w:name="_Toc85440144"/>
      <w:bookmarkStart w:id="19" w:name="_Toc259527149"/>
      <w:bookmarkStart w:id="20" w:name="_Toc216604107"/>
      <w:bookmarkStart w:id="21" w:name="_Toc167677641"/>
      <w:r w:rsidRPr="0036559E">
        <w:rPr>
          <w:bCs/>
          <w:color w:val="auto"/>
          <w:kern w:val="32"/>
          <w:sz w:val="28"/>
          <w:szCs w:val="28"/>
          <w:lang w:eastAsia="ru-RU"/>
        </w:rPr>
        <w:t>5.</w:t>
      </w:r>
      <w:r w:rsidR="006A2B79" w:rsidRPr="0036559E">
        <w:rPr>
          <w:bCs/>
          <w:color w:val="auto"/>
          <w:kern w:val="32"/>
          <w:sz w:val="28"/>
          <w:szCs w:val="28"/>
          <w:lang w:eastAsia="ru-RU"/>
        </w:rPr>
        <w:t>2</w:t>
      </w:r>
      <w:r w:rsidRPr="0036559E">
        <w:rPr>
          <w:bCs/>
          <w:color w:val="auto"/>
          <w:kern w:val="32"/>
          <w:sz w:val="28"/>
          <w:szCs w:val="28"/>
          <w:lang w:eastAsia="ru-RU"/>
        </w:rPr>
        <w:t xml:space="preserve">. </w:t>
      </w:r>
      <w:r w:rsidR="00C75EAB" w:rsidRPr="0036559E">
        <w:rPr>
          <w:bCs/>
          <w:color w:val="auto"/>
          <w:kern w:val="32"/>
          <w:sz w:val="28"/>
          <w:szCs w:val="28"/>
          <w:lang w:eastAsia="ru-RU"/>
        </w:rPr>
        <w:t>Учебно-тематический план</w:t>
      </w:r>
      <w:bookmarkEnd w:id="18"/>
    </w:p>
    <w:tbl>
      <w:tblPr>
        <w:tblStyle w:val="15"/>
        <w:tblW w:w="10031" w:type="dxa"/>
        <w:tblLayout w:type="fixed"/>
        <w:tblLook w:val="04A0" w:firstRow="1" w:lastRow="0" w:firstColumn="1" w:lastColumn="0" w:noHBand="0" w:noVBand="1"/>
      </w:tblPr>
      <w:tblGrid>
        <w:gridCol w:w="540"/>
        <w:gridCol w:w="2120"/>
        <w:gridCol w:w="851"/>
        <w:gridCol w:w="850"/>
        <w:gridCol w:w="851"/>
        <w:gridCol w:w="1417"/>
        <w:gridCol w:w="1134"/>
        <w:gridCol w:w="2268"/>
      </w:tblGrid>
      <w:tr w:rsidR="00A545FA" w:rsidRPr="0036559E" w14:paraId="4F5607AF" w14:textId="77777777" w:rsidTr="00C93A39">
        <w:tc>
          <w:tcPr>
            <w:tcW w:w="540" w:type="dxa"/>
            <w:vMerge w:val="restart"/>
          </w:tcPr>
          <w:p w14:paraId="53799D22" w14:textId="77777777" w:rsidR="00A545FA" w:rsidRPr="0036559E" w:rsidRDefault="00A545FA" w:rsidP="00995AF3">
            <w:pPr>
              <w:spacing w:after="0"/>
              <w:rPr>
                <w:lang w:eastAsia="ru-RU"/>
              </w:rPr>
            </w:pPr>
            <w:r w:rsidRPr="0036559E">
              <w:rPr>
                <w:lang w:eastAsia="ru-RU"/>
              </w:rPr>
              <w:t>№ п/п</w:t>
            </w:r>
          </w:p>
        </w:tc>
        <w:tc>
          <w:tcPr>
            <w:tcW w:w="2120" w:type="dxa"/>
            <w:vMerge w:val="restart"/>
          </w:tcPr>
          <w:p w14:paraId="7B8E05AD" w14:textId="77777777" w:rsidR="00A545FA" w:rsidRPr="0036559E" w:rsidRDefault="00A545FA" w:rsidP="00BF4F37">
            <w:pPr>
              <w:spacing w:after="0"/>
              <w:rPr>
                <w:lang w:eastAsia="ru-RU"/>
              </w:rPr>
            </w:pPr>
            <w:r w:rsidRPr="0036559E">
              <w:rPr>
                <w:lang w:eastAsia="ru-RU"/>
              </w:rPr>
              <w:t>Наименование тем (разделов) дисциплины</w:t>
            </w:r>
          </w:p>
        </w:tc>
        <w:tc>
          <w:tcPr>
            <w:tcW w:w="5103" w:type="dxa"/>
            <w:gridSpan w:val="5"/>
          </w:tcPr>
          <w:p w14:paraId="127CC65F" w14:textId="77777777" w:rsidR="00A545FA" w:rsidRPr="0036559E" w:rsidRDefault="00A545FA" w:rsidP="00A545FA">
            <w:pPr>
              <w:spacing w:after="0"/>
              <w:jc w:val="center"/>
              <w:rPr>
                <w:lang w:eastAsia="ru-RU"/>
              </w:rPr>
            </w:pPr>
            <w:r w:rsidRPr="0036559E">
              <w:rPr>
                <w:lang w:eastAsia="ru-RU"/>
              </w:rPr>
              <w:t>Трудоемкость в часах</w:t>
            </w:r>
          </w:p>
        </w:tc>
        <w:tc>
          <w:tcPr>
            <w:tcW w:w="2268" w:type="dxa"/>
            <w:vMerge w:val="restart"/>
          </w:tcPr>
          <w:p w14:paraId="57D2DC30" w14:textId="77777777" w:rsidR="00A545FA" w:rsidRPr="0036559E" w:rsidRDefault="00A545FA" w:rsidP="00824E48">
            <w:pPr>
              <w:spacing w:after="0"/>
              <w:ind w:left="-105" w:right="-106"/>
              <w:rPr>
                <w:lang w:eastAsia="ru-RU"/>
              </w:rPr>
            </w:pPr>
            <w:r w:rsidRPr="0036559E">
              <w:rPr>
                <w:lang w:eastAsia="ru-RU"/>
              </w:rPr>
              <w:t>Формы текущего контроля успеваемости</w:t>
            </w:r>
          </w:p>
        </w:tc>
      </w:tr>
      <w:tr w:rsidR="00A545FA" w:rsidRPr="0036559E" w14:paraId="1FA7C5C4" w14:textId="77777777" w:rsidTr="00C93A39">
        <w:tc>
          <w:tcPr>
            <w:tcW w:w="540" w:type="dxa"/>
            <w:vMerge/>
          </w:tcPr>
          <w:p w14:paraId="3271B425" w14:textId="77777777" w:rsidR="00A545FA" w:rsidRPr="0036559E" w:rsidRDefault="00A545FA" w:rsidP="00995AF3">
            <w:pPr>
              <w:spacing w:after="0"/>
              <w:rPr>
                <w:lang w:eastAsia="ru-RU"/>
              </w:rPr>
            </w:pPr>
          </w:p>
        </w:tc>
        <w:tc>
          <w:tcPr>
            <w:tcW w:w="2120" w:type="dxa"/>
            <w:vMerge/>
          </w:tcPr>
          <w:p w14:paraId="4F18B4AD" w14:textId="77777777" w:rsidR="00A545FA" w:rsidRPr="0036559E" w:rsidRDefault="00A545FA" w:rsidP="00995AF3">
            <w:pPr>
              <w:spacing w:after="0"/>
              <w:rPr>
                <w:lang w:eastAsia="ru-RU"/>
              </w:rPr>
            </w:pPr>
          </w:p>
        </w:tc>
        <w:tc>
          <w:tcPr>
            <w:tcW w:w="851" w:type="dxa"/>
            <w:vMerge w:val="restart"/>
          </w:tcPr>
          <w:p w14:paraId="01D82466"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Всего</w:t>
            </w:r>
          </w:p>
        </w:tc>
        <w:tc>
          <w:tcPr>
            <w:tcW w:w="3118" w:type="dxa"/>
            <w:gridSpan w:val="3"/>
          </w:tcPr>
          <w:p w14:paraId="5BF8FE79"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Контактная работа-Аудиторная работа</w:t>
            </w:r>
          </w:p>
        </w:tc>
        <w:tc>
          <w:tcPr>
            <w:tcW w:w="1134" w:type="dxa"/>
            <w:vMerge w:val="restart"/>
          </w:tcPr>
          <w:p w14:paraId="7A47423F" w14:textId="77777777" w:rsidR="00A545FA" w:rsidRPr="0036559E" w:rsidRDefault="00A545FA" w:rsidP="00824E48">
            <w:pPr>
              <w:spacing w:after="0"/>
              <w:ind w:left="-105" w:right="-106"/>
              <w:rPr>
                <w:sz w:val="22"/>
                <w:szCs w:val="22"/>
                <w:lang w:eastAsia="ru-RU"/>
              </w:rPr>
            </w:pPr>
            <w:r w:rsidRPr="0036559E">
              <w:rPr>
                <w:sz w:val="22"/>
                <w:szCs w:val="22"/>
                <w:lang w:eastAsia="ru-RU"/>
              </w:rPr>
              <w:t>Самостоятельная работа</w:t>
            </w:r>
          </w:p>
        </w:tc>
        <w:tc>
          <w:tcPr>
            <w:tcW w:w="2268" w:type="dxa"/>
            <w:vMerge/>
          </w:tcPr>
          <w:p w14:paraId="1AC55703" w14:textId="77777777" w:rsidR="00A545FA" w:rsidRPr="0036559E" w:rsidRDefault="00A545FA" w:rsidP="00824E48">
            <w:pPr>
              <w:spacing w:after="0"/>
              <w:ind w:left="-105" w:right="-106"/>
              <w:rPr>
                <w:lang w:eastAsia="ru-RU"/>
              </w:rPr>
            </w:pPr>
          </w:p>
        </w:tc>
      </w:tr>
      <w:tr w:rsidR="00A545FA" w:rsidRPr="0036559E" w14:paraId="32F43795" w14:textId="77777777" w:rsidTr="00C93A39">
        <w:tc>
          <w:tcPr>
            <w:tcW w:w="540" w:type="dxa"/>
            <w:vMerge/>
          </w:tcPr>
          <w:p w14:paraId="025AA21C" w14:textId="77777777" w:rsidR="00A545FA" w:rsidRPr="0036559E" w:rsidRDefault="00A545FA" w:rsidP="00995AF3">
            <w:pPr>
              <w:spacing w:after="0"/>
              <w:rPr>
                <w:lang w:eastAsia="ru-RU"/>
              </w:rPr>
            </w:pPr>
          </w:p>
        </w:tc>
        <w:tc>
          <w:tcPr>
            <w:tcW w:w="2120" w:type="dxa"/>
            <w:vMerge/>
          </w:tcPr>
          <w:p w14:paraId="6A09BE99" w14:textId="77777777" w:rsidR="00A545FA" w:rsidRPr="0036559E" w:rsidRDefault="00A545FA" w:rsidP="00995AF3">
            <w:pPr>
              <w:spacing w:after="0"/>
              <w:rPr>
                <w:lang w:eastAsia="ru-RU"/>
              </w:rPr>
            </w:pPr>
          </w:p>
        </w:tc>
        <w:tc>
          <w:tcPr>
            <w:tcW w:w="851" w:type="dxa"/>
            <w:vMerge/>
          </w:tcPr>
          <w:p w14:paraId="12E1D6CB" w14:textId="77777777" w:rsidR="00A545FA" w:rsidRPr="0036559E" w:rsidRDefault="00A545FA" w:rsidP="00824E48">
            <w:pPr>
              <w:spacing w:after="0"/>
              <w:ind w:left="-105" w:right="-106"/>
              <w:jc w:val="center"/>
              <w:rPr>
                <w:sz w:val="22"/>
                <w:szCs w:val="22"/>
                <w:lang w:eastAsia="ru-RU"/>
              </w:rPr>
            </w:pPr>
          </w:p>
        </w:tc>
        <w:tc>
          <w:tcPr>
            <w:tcW w:w="850" w:type="dxa"/>
          </w:tcPr>
          <w:p w14:paraId="7CF9E0BD"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Общая, в т.ч.:</w:t>
            </w:r>
          </w:p>
        </w:tc>
        <w:tc>
          <w:tcPr>
            <w:tcW w:w="851" w:type="dxa"/>
          </w:tcPr>
          <w:p w14:paraId="192FBF4E" w14:textId="77777777" w:rsidR="00A545FA" w:rsidRPr="0036559E" w:rsidRDefault="00A545FA" w:rsidP="00824E48">
            <w:pPr>
              <w:spacing w:after="0"/>
              <w:ind w:left="-105" w:right="-106"/>
              <w:jc w:val="center"/>
              <w:rPr>
                <w:sz w:val="22"/>
                <w:szCs w:val="22"/>
                <w:lang w:eastAsia="ru-RU"/>
              </w:rPr>
            </w:pPr>
            <w:r w:rsidRPr="0036559E">
              <w:rPr>
                <w:sz w:val="22"/>
                <w:szCs w:val="22"/>
                <w:lang w:eastAsia="ru-RU"/>
              </w:rPr>
              <w:t>Лекции</w:t>
            </w:r>
          </w:p>
        </w:tc>
        <w:tc>
          <w:tcPr>
            <w:tcW w:w="1417" w:type="dxa"/>
          </w:tcPr>
          <w:p w14:paraId="57CAC490" w14:textId="065C5667" w:rsidR="00A545FA" w:rsidRPr="0036559E" w:rsidRDefault="00A545FA" w:rsidP="00824E48">
            <w:pPr>
              <w:spacing w:after="0"/>
              <w:ind w:left="-105" w:right="-106"/>
              <w:jc w:val="center"/>
              <w:rPr>
                <w:sz w:val="22"/>
                <w:szCs w:val="22"/>
                <w:lang w:eastAsia="ru-RU"/>
              </w:rPr>
            </w:pPr>
            <w:r w:rsidRPr="0036559E">
              <w:rPr>
                <w:sz w:val="22"/>
                <w:szCs w:val="22"/>
                <w:lang w:eastAsia="ru-RU"/>
              </w:rPr>
              <w:t>Семинары, практические   занятия</w:t>
            </w:r>
          </w:p>
        </w:tc>
        <w:tc>
          <w:tcPr>
            <w:tcW w:w="1134" w:type="dxa"/>
            <w:vMerge/>
          </w:tcPr>
          <w:p w14:paraId="18E3AF1E" w14:textId="77777777" w:rsidR="00A545FA" w:rsidRPr="0036559E" w:rsidRDefault="00A545FA" w:rsidP="00824E48">
            <w:pPr>
              <w:spacing w:after="0"/>
              <w:ind w:left="-105" w:right="-106"/>
              <w:rPr>
                <w:lang w:eastAsia="ru-RU"/>
              </w:rPr>
            </w:pPr>
          </w:p>
        </w:tc>
        <w:tc>
          <w:tcPr>
            <w:tcW w:w="2268" w:type="dxa"/>
            <w:vMerge/>
          </w:tcPr>
          <w:p w14:paraId="71C1CD77" w14:textId="77777777" w:rsidR="00A545FA" w:rsidRPr="0036559E" w:rsidRDefault="00A545FA" w:rsidP="00824E48">
            <w:pPr>
              <w:spacing w:after="0"/>
              <w:ind w:left="-105" w:right="-106"/>
              <w:rPr>
                <w:lang w:eastAsia="ru-RU"/>
              </w:rPr>
            </w:pPr>
          </w:p>
        </w:tc>
      </w:tr>
      <w:tr w:rsidR="006A06B2" w:rsidRPr="0036559E" w14:paraId="7EDAB778" w14:textId="77777777" w:rsidTr="00C93A39">
        <w:tc>
          <w:tcPr>
            <w:tcW w:w="540" w:type="dxa"/>
          </w:tcPr>
          <w:p w14:paraId="5E051197" w14:textId="77777777" w:rsidR="006A06B2" w:rsidRPr="0036559E" w:rsidRDefault="006A06B2" w:rsidP="00824E48">
            <w:pPr>
              <w:numPr>
                <w:ilvl w:val="0"/>
                <w:numId w:val="4"/>
              </w:numPr>
              <w:spacing w:after="0"/>
              <w:ind w:left="0" w:firstLine="0"/>
              <w:jc w:val="center"/>
              <w:rPr>
                <w:lang w:eastAsia="ru-RU"/>
              </w:rPr>
            </w:pPr>
          </w:p>
        </w:tc>
        <w:tc>
          <w:tcPr>
            <w:tcW w:w="2120" w:type="dxa"/>
          </w:tcPr>
          <w:p w14:paraId="0380AC1F" w14:textId="3FE4736F" w:rsidR="006A06B2" w:rsidRPr="0036559E" w:rsidRDefault="00165021" w:rsidP="00824E48">
            <w:pPr>
              <w:spacing w:after="0"/>
              <w:ind w:right="-88"/>
              <w:rPr>
                <w:lang w:eastAsia="ru-RU"/>
              </w:rPr>
            </w:pPr>
            <w:r w:rsidRPr="0036559E">
              <w:t>Теоретические основы риск-менеджмента инвестиционного проекта</w:t>
            </w:r>
          </w:p>
        </w:tc>
        <w:tc>
          <w:tcPr>
            <w:tcW w:w="851" w:type="dxa"/>
          </w:tcPr>
          <w:p w14:paraId="7A57C1B4" w14:textId="77777777" w:rsidR="006A06B2" w:rsidRPr="0036559E" w:rsidRDefault="00385382" w:rsidP="00824E48">
            <w:pPr>
              <w:spacing w:after="0"/>
              <w:jc w:val="center"/>
              <w:rPr>
                <w:lang w:eastAsia="ru-RU"/>
              </w:rPr>
            </w:pPr>
            <w:r w:rsidRPr="0036559E">
              <w:rPr>
                <w:lang w:eastAsia="ru-RU"/>
              </w:rPr>
              <w:t>22</w:t>
            </w:r>
          </w:p>
        </w:tc>
        <w:tc>
          <w:tcPr>
            <w:tcW w:w="850" w:type="dxa"/>
          </w:tcPr>
          <w:p w14:paraId="13AF092F" w14:textId="7D255AF1" w:rsidR="006A06B2" w:rsidRPr="0036559E" w:rsidRDefault="00165021" w:rsidP="00824E48">
            <w:pPr>
              <w:spacing w:after="0"/>
              <w:jc w:val="center"/>
              <w:rPr>
                <w:lang w:eastAsia="ru-RU"/>
              </w:rPr>
            </w:pPr>
            <w:r w:rsidRPr="0036559E">
              <w:rPr>
                <w:lang w:eastAsia="ru-RU"/>
              </w:rPr>
              <w:t>8</w:t>
            </w:r>
          </w:p>
        </w:tc>
        <w:tc>
          <w:tcPr>
            <w:tcW w:w="851" w:type="dxa"/>
          </w:tcPr>
          <w:p w14:paraId="3D000E0A" w14:textId="77777777" w:rsidR="006A06B2" w:rsidRPr="0036559E" w:rsidRDefault="006A06B2" w:rsidP="00824E48">
            <w:pPr>
              <w:spacing w:after="0"/>
              <w:jc w:val="center"/>
              <w:rPr>
                <w:lang w:eastAsia="ru-RU"/>
              </w:rPr>
            </w:pPr>
            <w:r w:rsidRPr="0036559E">
              <w:rPr>
                <w:lang w:eastAsia="ru-RU"/>
              </w:rPr>
              <w:t>4</w:t>
            </w:r>
          </w:p>
        </w:tc>
        <w:tc>
          <w:tcPr>
            <w:tcW w:w="1417" w:type="dxa"/>
          </w:tcPr>
          <w:p w14:paraId="462777CA" w14:textId="7630FC42" w:rsidR="006A06B2" w:rsidRPr="0036559E" w:rsidRDefault="00165021" w:rsidP="00824E48">
            <w:pPr>
              <w:spacing w:after="0"/>
              <w:jc w:val="center"/>
              <w:rPr>
                <w:lang w:eastAsia="ru-RU"/>
              </w:rPr>
            </w:pPr>
            <w:r w:rsidRPr="0036559E">
              <w:rPr>
                <w:lang w:eastAsia="ru-RU"/>
              </w:rPr>
              <w:t>4</w:t>
            </w:r>
          </w:p>
        </w:tc>
        <w:tc>
          <w:tcPr>
            <w:tcW w:w="1134" w:type="dxa"/>
          </w:tcPr>
          <w:p w14:paraId="732B5845" w14:textId="5FE1C98E" w:rsidR="006A06B2" w:rsidRPr="0036559E" w:rsidRDefault="006A06B2" w:rsidP="00824E48">
            <w:pPr>
              <w:spacing w:after="0"/>
              <w:jc w:val="center"/>
              <w:rPr>
                <w:lang w:eastAsia="ru-RU"/>
              </w:rPr>
            </w:pPr>
            <w:r w:rsidRPr="0036559E">
              <w:rPr>
                <w:lang w:eastAsia="ru-RU"/>
              </w:rPr>
              <w:t>1</w:t>
            </w:r>
            <w:r w:rsidR="00165021" w:rsidRPr="0036559E">
              <w:rPr>
                <w:lang w:eastAsia="ru-RU"/>
              </w:rPr>
              <w:t>4</w:t>
            </w:r>
          </w:p>
        </w:tc>
        <w:tc>
          <w:tcPr>
            <w:tcW w:w="2268" w:type="dxa"/>
          </w:tcPr>
          <w:p w14:paraId="60E651BD" w14:textId="77777777" w:rsidR="006A06B2" w:rsidRPr="0036559E" w:rsidRDefault="006A06B2" w:rsidP="00824E48">
            <w:pPr>
              <w:spacing w:after="0"/>
              <w:rPr>
                <w:lang w:eastAsia="ru-RU"/>
              </w:rPr>
            </w:pPr>
            <w:r w:rsidRPr="0036559E">
              <w:rPr>
                <w:color w:val="000000"/>
              </w:rPr>
              <w:t>опрос, дискуссия, сравнительный анализ, исследовательское задание</w:t>
            </w:r>
          </w:p>
        </w:tc>
      </w:tr>
      <w:tr w:rsidR="006A06B2" w:rsidRPr="0036559E" w14:paraId="400E2030" w14:textId="77777777" w:rsidTr="00C93A39">
        <w:tc>
          <w:tcPr>
            <w:tcW w:w="540" w:type="dxa"/>
          </w:tcPr>
          <w:p w14:paraId="27BD6171" w14:textId="77777777" w:rsidR="006A06B2" w:rsidRPr="0036559E" w:rsidRDefault="006A06B2" w:rsidP="00824E48">
            <w:pPr>
              <w:numPr>
                <w:ilvl w:val="0"/>
                <w:numId w:val="4"/>
              </w:numPr>
              <w:spacing w:after="0"/>
              <w:ind w:left="0" w:firstLine="0"/>
              <w:jc w:val="center"/>
              <w:rPr>
                <w:lang w:eastAsia="ru-RU"/>
              </w:rPr>
            </w:pPr>
          </w:p>
        </w:tc>
        <w:tc>
          <w:tcPr>
            <w:tcW w:w="2120" w:type="dxa"/>
          </w:tcPr>
          <w:p w14:paraId="275006CA" w14:textId="2784D44F" w:rsidR="006A06B2" w:rsidRPr="0036559E" w:rsidRDefault="00165021" w:rsidP="00824E48">
            <w:pPr>
              <w:spacing w:after="0"/>
              <w:rPr>
                <w:lang w:eastAsia="ru-RU"/>
              </w:rPr>
            </w:pPr>
            <w:r w:rsidRPr="0036559E">
              <w:rPr>
                <w:lang w:eastAsia="ru-RU"/>
              </w:rPr>
              <w:t>Методы качественной оценки проектных рисков</w:t>
            </w:r>
          </w:p>
        </w:tc>
        <w:tc>
          <w:tcPr>
            <w:tcW w:w="851" w:type="dxa"/>
          </w:tcPr>
          <w:p w14:paraId="44214BF3" w14:textId="62DE55F4" w:rsidR="006A06B2" w:rsidRPr="0036559E" w:rsidRDefault="00385382" w:rsidP="00824E48">
            <w:pPr>
              <w:jc w:val="center"/>
            </w:pPr>
            <w:r w:rsidRPr="0036559E">
              <w:t>2</w:t>
            </w:r>
            <w:r w:rsidR="0062364C" w:rsidRPr="0036559E">
              <w:t>8</w:t>
            </w:r>
          </w:p>
        </w:tc>
        <w:tc>
          <w:tcPr>
            <w:tcW w:w="850" w:type="dxa"/>
          </w:tcPr>
          <w:p w14:paraId="4C6B7794" w14:textId="3F744F1F" w:rsidR="006A06B2" w:rsidRPr="0036559E" w:rsidRDefault="00165021" w:rsidP="00824E48">
            <w:pPr>
              <w:jc w:val="center"/>
            </w:pPr>
            <w:r w:rsidRPr="0036559E">
              <w:t>8</w:t>
            </w:r>
          </w:p>
        </w:tc>
        <w:tc>
          <w:tcPr>
            <w:tcW w:w="851" w:type="dxa"/>
          </w:tcPr>
          <w:p w14:paraId="51D73B7C" w14:textId="1E546093" w:rsidR="006A06B2" w:rsidRPr="0036559E" w:rsidRDefault="00165021" w:rsidP="00824E48">
            <w:pPr>
              <w:jc w:val="center"/>
            </w:pPr>
            <w:r w:rsidRPr="0036559E">
              <w:t>4</w:t>
            </w:r>
          </w:p>
        </w:tc>
        <w:tc>
          <w:tcPr>
            <w:tcW w:w="1417" w:type="dxa"/>
          </w:tcPr>
          <w:p w14:paraId="4911F244" w14:textId="536DBE7E" w:rsidR="006A06B2" w:rsidRPr="0036559E" w:rsidRDefault="00165021" w:rsidP="00824E48">
            <w:pPr>
              <w:jc w:val="center"/>
            </w:pPr>
            <w:r w:rsidRPr="0036559E">
              <w:t>4</w:t>
            </w:r>
          </w:p>
        </w:tc>
        <w:tc>
          <w:tcPr>
            <w:tcW w:w="1134" w:type="dxa"/>
          </w:tcPr>
          <w:p w14:paraId="5087FBF6" w14:textId="48332D14" w:rsidR="006A06B2" w:rsidRPr="0036559E" w:rsidRDefault="00165021" w:rsidP="00824E48">
            <w:pPr>
              <w:jc w:val="center"/>
            </w:pPr>
            <w:r w:rsidRPr="0036559E">
              <w:t>20</w:t>
            </w:r>
          </w:p>
        </w:tc>
        <w:tc>
          <w:tcPr>
            <w:tcW w:w="2268" w:type="dxa"/>
          </w:tcPr>
          <w:p w14:paraId="0BD9DD5E" w14:textId="77777777" w:rsidR="006A06B2" w:rsidRPr="0036559E" w:rsidRDefault="006A06B2" w:rsidP="00824E48">
            <w:pPr>
              <w:spacing w:after="0"/>
              <w:rPr>
                <w:lang w:eastAsia="ru-RU"/>
              </w:rPr>
            </w:pPr>
            <w:r w:rsidRPr="0036559E">
              <w:rPr>
                <w:lang w:eastAsia="ru-RU"/>
              </w:rPr>
              <w:t>опрос, решение тестовых заданий</w:t>
            </w:r>
          </w:p>
        </w:tc>
      </w:tr>
      <w:tr w:rsidR="006A06B2" w:rsidRPr="0036559E" w14:paraId="785FC570" w14:textId="77777777" w:rsidTr="00C93A39">
        <w:tc>
          <w:tcPr>
            <w:tcW w:w="540" w:type="dxa"/>
          </w:tcPr>
          <w:p w14:paraId="78F59E63" w14:textId="77777777" w:rsidR="006A06B2" w:rsidRPr="0036559E" w:rsidRDefault="006A06B2" w:rsidP="00824E48">
            <w:pPr>
              <w:numPr>
                <w:ilvl w:val="0"/>
                <w:numId w:val="4"/>
              </w:numPr>
              <w:spacing w:after="0"/>
              <w:ind w:left="0" w:firstLine="0"/>
              <w:jc w:val="center"/>
              <w:rPr>
                <w:lang w:eastAsia="ru-RU"/>
              </w:rPr>
            </w:pPr>
          </w:p>
        </w:tc>
        <w:tc>
          <w:tcPr>
            <w:tcW w:w="2120" w:type="dxa"/>
          </w:tcPr>
          <w:p w14:paraId="01CA2AB7" w14:textId="6F7FDECF" w:rsidR="006A06B2" w:rsidRPr="0036559E" w:rsidRDefault="00165021" w:rsidP="00824E48">
            <w:pPr>
              <w:spacing w:after="0"/>
              <w:rPr>
                <w:lang w:eastAsia="ru-RU"/>
              </w:rPr>
            </w:pPr>
            <w:r w:rsidRPr="0036559E">
              <w:rPr>
                <w:lang w:eastAsia="ru-RU"/>
              </w:rPr>
              <w:t>Методы количественной оценки проектных рисков</w:t>
            </w:r>
          </w:p>
        </w:tc>
        <w:tc>
          <w:tcPr>
            <w:tcW w:w="851" w:type="dxa"/>
          </w:tcPr>
          <w:p w14:paraId="43D54D93" w14:textId="04C12119" w:rsidR="006A06B2" w:rsidRPr="0036559E" w:rsidRDefault="00385382" w:rsidP="00824E48">
            <w:pPr>
              <w:jc w:val="center"/>
            </w:pPr>
            <w:r w:rsidRPr="0036559E">
              <w:t>3</w:t>
            </w:r>
            <w:r w:rsidR="0062364C" w:rsidRPr="0036559E">
              <w:t>0</w:t>
            </w:r>
          </w:p>
        </w:tc>
        <w:tc>
          <w:tcPr>
            <w:tcW w:w="850" w:type="dxa"/>
          </w:tcPr>
          <w:p w14:paraId="690DE8DA" w14:textId="30FA0633" w:rsidR="006A06B2" w:rsidRPr="0036559E" w:rsidRDefault="00165021" w:rsidP="00824E48">
            <w:pPr>
              <w:jc w:val="center"/>
            </w:pPr>
            <w:r w:rsidRPr="0036559E">
              <w:t>10</w:t>
            </w:r>
          </w:p>
        </w:tc>
        <w:tc>
          <w:tcPr>
            <w:tcW w:w="851" w:type="dxa"/>
          </w:tcPr>
          <w:p w14:paraId="55AAEBFB" w14:textId="5B6D458D" w:rsidR="006A06B2" w:rsidRPr="0036559E" w:rsidRDefault="00165021" w:rsidP="00824E48">
            <w:pPr>
              <w:jc w:val="center"/>
            </w:pPr>
            <w:r w:rsidRPr="0036559E">
              <w:t>4</w:t>
            </w:r>
          </w:p>
        </w:tc>
        <w:tc>
          <w:tcPr>
            <w:tcW w:w="1417" w:type="dxa"/>
          </w:tcPr>
          <w:p w14:paraId="192BCE88" w14:textId="765E78DD" w:rsidR="006A06B2" w:rsidRPr="0036559E" w:rsidRDefault="00165021" w:rsidP="00006A8A">
            <w:pPr>
              <w:jc w:val="center"/>
            </w:pPr>
            <w:r w:rsidRPr="0036559E">
              <w:t>6</w:t>
            </w:r>
          </w:p>
        </w:tc>
        <w:tc>
          <w:tcPr>
            <w:tcW w:w="1134" w:type="dxa"/>
          </w:tcPr>
          <w:p w14:paraId="409F02C9" w14:textId="321C3BCB" w:rsidR="006A06B2" w:rsidRPr="0036559E" w:rsidRDefault="00165021" w:rsidP="00824E48">
            <w:pPr>
              <w:jc w:val="center"/>
            </w:pPr>
            <w:r w:rsidRPr="0036559E">
              <w:t>20</w:t>
            </w:r>
          </w:p>
        </w:tc>
        <w:tc>
          <w:tcPr>
            <w:tcW w:w="2268" w:type="dxa"/>
          </w:tcPr>
          <w:p w14:paraId="2F3AA885" w14:textId="77777777" w:rsidR="006A06B2" w:rsidRPr="0036559E" w:rsidRDefault="006A06B2" w:rsidP="00824E48">
            <w:pPr>
              <w:spacing w:after="0"/>
              <w:rPr>
                <w:lang w:eastAsia="ru-RU"/>
              </w:rPr>
            </w:pPr>
            <w:r w:rsidRPr="0036559E">
              <w:rPr>
                <w:lang w:eastAsia="ru-RU"/>
              </w:rPr>
              <w:t>опрос, решение тестовых и практических заданий, выступления, дискуссия</w:t>
            </w:r>
          </w:p>
        </w:tc>
      </w:tr>
      <w:tr w:rsidR="006A06B2" w:rsidRPr="0036559E" w14:paraId="137F2D26" w14:textId="77777777" w:rsidTr="00C93A39">
        <w:tc>
          <w:tcPr>
            <w:tcW w:w="540" w:type="dxa"/>
          </w:tcPr>
          <w:p w14:paraId="0D2652B3" w14:textId="77777777" w:rsidR="006A06B2" w:rsidRPr="0036559E" w:rsidRDefault="006A06B2" w:rsidP="00824E48">
            <w:pPr>
              <w:numPr>
                <w:ilvl w:val="0"/>
                <w:numId w:val="4"/>
              </w:numPr>
              <w:spacing w:after="0"/>
              <w:ind w:left="0" w:firstLine="0"/>
              <w:jc w:val="center"/>
              <w:rPr>
                <w:lang w:eastAsia="ru-RU"/>
              </w:rPr>
            </w:pPr>
          </w:p>
        </w:tc>
        <w:tc>
          <w:tcPr>
            <w:tcW w:w="2120" w:type="dxa"/>
          </w:tcPr>
          <w:p w14:paraId="123F5DFE" w14:textId="6D05238F" w:rsidR="006A06B2" w:rsidRPr="0036559E" w:rsidRDefault="00A20DCB" w:rsidP="00824E48">
            <w:pPr>
              <w:spacing w:after="0"/>
              <w:rPr>
                <w:lang w:eastAsia="ru-RU"/>
              </w:rPr>
            </w:pPr>
            <w:r w:rsidRPr="0036559E">
              <w:rPr>
                <w:lang w:eastAsia="ru-RU"/>
              </w:rPr>
              <w:t xml:space="preserve">Стратегии и инструменты управления </w:t>
            </w:r>
            <w:r w:rsidR="000D51AC" w:rsidRPr="0036559E">
              <w:rPr>
                <w:lang w:eastAsia="ru-RU"/>
              </w:rPr>
              <w:t xml:space="preserve">рисками </w:t>
            </w:r>
            <w:r w:rsidRPr="0036559E">
              <w:rPr>
                <w:lang w:eastAsia="ru-RU"/>
              </w:rPr>
              <w:t>на фазах жизненного цикла инвестиционного проекта.</w:t>
            </w:r>
          </w:p>
        </w:tc>
        <w:tc>
          <w:tcPr>
            <w:tcW w:w="851" w:type="dxa"/>
          </w:tcPr>
          <w:p w14:paraId="24059F42" w14:textId="6DA94776" w:rsidR="006A06B2" w:rsidRPr="0036559E" w:rsidRDefault="0062364C" w:rsidP="00824E48">
            <w:pPr>
              <w:jc w:val="center"/>
            </w:pPr>
            <w:r w:rsidRPr="0036559E">
              <w:t>28</w:t>
            </w:r>
          </w:p>
        </w:tc>
        <w:tc>
          <w:tcPr>
            <w:tcW w:w="850" w:type="dxa"/>
          </w:tcPr>
          <w:p w14:paraId="06BB737B" w14:textId="7D9C2ABE" w:rsidR="006A06B2" w:rsidRPr="0036559E" w:rsidRDefault="00165021" w:rsidP="00385382">
            <w:pPr>
              <w:jc w:val="center"/>
            </w:pPr>
            <w:r w:rsidRPr="0036559E">
              <w:t>8</w:t>
            </w:r>
          </w:p>
        </w:tc>
        <w:tc>
          <w:tcPr>
            <w:tcW w:w="851" w:type="dxa"/>
          </w:tcPr>
          <w:p w14:paraId="6049FA9E" w14:textId="77777777" w:rsidR="006A06B2" w:rsidRPr="0036559E" w:rsidRDefault="006A06B2" w:rsidP="00824E48">
            <w:pPr>
              <w:jc w:val="center"/>
            </w:pPr>
            <w:r w:rsidRPr="0036559E">
              <w:t>4</w:t>
            </w:r>
          </w:p>
        </w:tc>
        <w:tc>
          <w:tcPr>
            <w:tcW w:w="1417" w:type="dxa"/>
          </w:tcPr>
          <w:p w14:paraId="11205D70" w14:textId="0A4988E3" w:rsidR="006A06B2" w:rsidRPr="0036559E" w:rsidRDefault="00165021" w:rsidP="00824E48">
            <w:pPr>
              <w:jc w:val="center"/>
            </w:pPr>
            <w:r w:rsidRPr="0036559E">
              <w:t>4</w:t>
            </w:r>
          </w:p>
        </w:tc>
        <w:tc>
          <w:tcPr>
            <w:tcW w:w="1134" w:type="dxa"/>
          </w:tcPr>
          <w:p w14:paraId="21AD4398" w14:textId="785D0331" w:rsidR="006A06B2" w:rsidRPr="0036559E" w:rsidRDefault="00165021" w:rsidP="00824E48">
            <w:pPr>
              <w:jc w:val="center"/>
            </w:pPr>
            <w:r w:rsidRPr="0036559E">
              <w:t>20</w:t>
            </w:r>
          </w:p>
        </w:tc>
        <w:tc>
          <w:tcPr>
            <w:tcW w:w="2268" w:type="dxa"/>
          </w:tcPr>
          <w:p w14:paraId="0F06D0A6" w14:textId="77777777" w:rsidR="006A06B2" w:rsidRPr="0036559E" w:rsidRDefault="006A06B2" w:rsidP="00824E48">
            <w:pPr>
              <w:spacing w:after="0"/>
              <w:rPr>
                <w:lang w:eastAsia="ru-RU"/>
              </w:rPr>
            </w:pPr>
            <w:r w:rsidRPr="0036559E">
              <w:rPr>
                <w:lang w:eastAsia="ru-RU"/>
              </w:rPr>
              <w:t>опрос, решение тестов, задач; обсуждение кейсов</w:t>
            </w:r>
          </w:p>
        </w:tc>
      </w:tr>
      <w:tr w:rsidR="006A06B2" w:rsidRPr="0036559E" w14:paraId="62C2A7AA" w14:textId="77777777" w:rsidTr="00C93A39">
        <w:tc>
          <w:tcPr>
            <w:tcW w:w="540" w:type="dxa"/>
          </w:tcPr>
          <w:p w14:paraId="10F3D12A" w14:textId="77777777" w:rsidR="006A06B2" w:rsidRPr="0036559E" w:rsidRDefault="006A06B2" w:rsidP="00824E48">
            <w:pPr>
              <w:spacing w:after="0"/>
              <w:jc w:val="center"/>
              <w:rPr>
                <w:lang w:eastAsia="ru-RU"/>
              </w:rPr>
            </w:pPr>
          </w:p>
        </w:tc>
        <w:tc>
          <w:tcPr>
            <w:tcW w:w="2120" w:type="dxa"/>
          </w:tcPr>
          <w:p w14:paraId="74AC013C" w14:textId="77777777" w:rsidR="006A06B2" w:rsidRPr="0036559E" w:rsidRDefault="006A06B2" w:rsidP="00824E48">
            <w:pPr>
              <w:spacing w:after="0"/>
              <w:rPr>
                <w:lang w:eastAsia="ru-RU"/>
              </w:rPr>
            </w:pPr>
            <w:r w:rsidRPr="0036559E">
              <w:rPr>
                <w:lang w:eastAsia="ru-RU"/>
              </w:rPr>
              <w:t>В целом по дисциплине</w:t>
            </w:r>
          </w:p>
        </w:tc>
        <w:tc>
          <w:tcPr>
            <w:tcW w:w="851" w:type="dxa"/>
          </w:tcPr>
          <w:p w14:paraId="05B857DB" w14:textId="77777777" w:rsidR="006A06B2" w:rsidRPr="0036559E" w:rsidRDefault="004E4630" w:rsidP="00824E48">
            <w:pPr>
              <w:jc w:val="center"/>
            </w:pPr>
            <w:r w:rsidRPr="0036559E">
              <w:t>108</w:t>
            </w:r>
          </w:p>
        </w:tc>
        <w:tc>
          <w:tcPr>
            <w:tcW w:w="850" w:type="dxa"/>
          </w:tcPr>
          <w:p w14:paraId="0C0F262F" w14:textId="57A630C6" w:rsidR="006A06B2" w:rsidRPr="0036559E" w:rsidRDefault="00165021" w:rsidP="00824E48">
            <w:pPr>
              <w:jc w:val="center"/>
            </w:pPr>
            <w:r w:rsidRPr="0036559E">
              <w:t>34</w:t>
            </w:r>
          </w:p>
        </w:tc>
        <w:tc>
          <w:tcPr>
            <w:tcW w:w="851" w:type="dxa"/>
          </w:tcPr>
          <w:p w14:paraId="3C388056" w14:textId="77777777" w:rsidR="006A06B2" w:rsidRPr="0036559E" w:rsidRDefault="006A06B2" w:rsidP="00824E48">
            <w:pPr>
              <w:jc w:val="center"/>
            </w:pPr>
            <w:r w:rsidRPr="0036559E">
              <w:t>16</w:t>
            </w:r>
          </w:p>
        </w:tc>
        <w:tc>
          <w:tcPr>
            <w:tcW w:w="1417" w:type="dxa"/>
          </w:tcPr>
          <w:p w14:paraId="5EA043F9" w14:textId="59D7AC56" w:rsidR="006A06B2" w:rsidRPr="0036559E" w:rsidRDefault="00165021" w:rsidP="00824E48">
            <w:pPr>
              <w:jc w:val="center"/>
            </w:pPr>
            <w:r w:rsidRPr="0036559E">
              <w:t>18</w:t>
            </w:r>
          </w:p>
        </w:tc>
        <w:tc>
          <w:tcPr>
            <w:tcW w:w="1134" w:type="dxa"/>
          </w:tcPr>
          <w:p w14:paraId="455C9467" w14:textId="72365148" w:rsidR="006A06B2" w:rsidRPr="0036559E" w:rsidRDefault="00165021" w:rsidP="00824E48">
            <w:pPr>
              <w:jc w:val="center"/>
            </w:pPr>
            <w:r w:rsidRPr="0036559E">
              <w:t>74</w:t>
            </w:r>
          </w:p>
        </w:tc>
        <w:tc>
          <w:tcPr>
            <w:tcW w:w="2268" w:type="dxa"/>
          </w:tcPr>
          <w:p w14:paraId="0BB6114E" w14:textId="77777777" w:rsidR="006A06B2" w:rsidRPr="0036559E" w:rsidRDefault="006A06B2" w:rsidP="00CC2C84">
            <w:pPr>
              <w:spacing w:after="0"/>
              <w:rPr>
                <w:lang w:eastAsia="ru-RU"/>
              </w:rPr>
            </w:pPr>
            <w:r w:rsidRPr="0036559E">
              <w:rPr>
                <w:lang w:eastAsia="ru-RU"/>
              </w:rPr>
              <w:t>Согласно учебному плану: контрольная работа</w:t>
            </w:r>
          </w:p>
        </w:tc>
      </w:tr>
      <w:tr w:rsidR="006A06B2" w:rsidRPr="0036559E" w14:paraId="44640DED" w14:textId="77777777" w:rsidTr="00C93A39">
        <w:tc>
          <w:tcPr>
            <w:tcW w:w="540" w:type="dxa"/>
          </w:tcPr>
          <w:p w14:paraId="60A705CA" w14:textId="77777777" w:rsidR="006A06B2" w:rsidRPr="0036559E" w:rsidRDefault="006A06B2" w:rsidP="00824E48">
            <w:pPr>
              <w:spacing w:after="0"/>
              <w:jc w:val="center"/>
              <w:rPr>
                <w:lang w:eastAsia="ru-RU"/>
              </w:rPr>
            </w:pPr>
          </w:p>
        </w:tc>
        <w:tc>
          <w:tcPr>
            <w:tcW w:w="2120" w:type="dxa"/>
          </w:tcPr>
          <w:p w14:paraId="0295F8D8" w14:textId="77777777" w:rsidR="006A06B2" w:rsidRPr="0036559E" w:rsidRDefault="006A06B2" w:rsidP="00824E48">
            <w:pPr>
              <w:spacing w:after="0"/>
              <w:rPr>
                <w:lang w:eastAsia="ru-RU"/>
              </w:rPr>
            </w:pPr>
            <w:r w:rsidRPr="0036559E">
              <w:rPr>
                <w:lang w:eastAsia="ru-RU"/>
              </w:rPr>
              <w:t>Итого в %</w:t>
            </w:r>
          </w:p>
        </w:tc>
        <w:tc>
          <w:tcPr>
            <w:tcW w:w="851" w:type="dxa"/>
          </w:tcPr>
          <w:p w14:paraId="4E781D81" w14:textId="77777777" w:rsidR="006A06B2" w:rsidRPr="0036559E" w:rsidRDefault="006A06B2" w:rsidP="00824E48">
            <w:pPr>
              <w:jc w:val="center"/>
            </w:pPr>
          </w:p>
        </w:tc>
        <w:tc>
          <w:tcPr>
            <w:tcW w:w="850" w:type="dxa"/>
          </w:tcPr>
          <w:p w14:paraId="7110D00E" w14:textId="32C58AC3" w:rsidR="006A06B2" w:rsidRPr="0036559E" w:rsidRDefault="0062364C" w:rsidP="00824E48">
            <w:pPr>
              <w:jc w:val="center"/>
            </w:pPr>
            <w:r w:rsidRPr="0036559E">
              <w:t>31</w:t>
            </w:r>
          </w:p>
        </w:tc>
        <w:tc>
          <w:tcPr>
            <w:tcW w:w="851" w:type="dxa"/>
          </w:tcPr>
          <w:p w14:paraId="2D0A9309" w14:textId="7DAA3D08" w:rsidR="006A06B2" w:rsidRPr="0036559E" w:rsidRDefault="0062364C" w:rsidP="00824E48">
            <w:pPr>
              <w:jc w:val="center"/>
            </w:pPr>
            <w:r w:rsidRPr="0036559E">
              <w:t>47</w:t>
            </w:r>
          </w:p>
        </w:tc>
        <w:tc>
          <w:tcPr>
            <w:tcW w:w="1417" w:type="dxa"/>
          </w:tcPr>
          <w:p w14:paraId="09B7941E" w14:textId="0FEE3EFC" w:rsidR="006A06B2" w:rsidRPr="0036559E" w:rsidRDefault="0062364C" w:rsidP="00824E48">
            <w:pPr>
              <w:jc w:val="center"/>
            </w:pPr>
            <w:r w:rsidRPr="0036559E">
              <w:t>53</w:t>
            </w:r>
          </w:p>
        </w:tc>
        <w:tc>
          <w:tcPr>
            <w:tcW w:w="1134" w:type="dxa"/>
          </w:tcPr>
          <w:p w14:paraId="62BA0030" w14:textId="6908CE82" w:rsidR="006A06B2" w:rsidRPr="0036559E" w:rsidRDefault="0062364C" w:rsidP="00824E48">
            <w:pPr>
              <w:jc w:val="center"/>
            </w:pPr>
            <w:r w:rsidRPr="0036559E">
              <w:t>69</w:t>
            </w:r>
          </w:p>
        </w:tc>
        <w:tc>
          <w:tcPr>
            <w:tcW w:w="2268" w:type="dxa"/>
          </w:tcPr>
          <w:p w14:paraId="14A6219C" w14:textId="77777777" w:rsidR="006A06B2" w:rsidRPr="0036559E" w:rsidRDefault="006A06B2" w:rsidP="00824E48">
            <w:pPr>
              <w:spacing w:after="0"/>
              <w:rPr>
                <w:lang w:eastAsia="ru-RU"/>
              </w:rPr>
            </w:pPr>
          </w:p>
        </w:tc>
      </w:tr>
    </w:tbl>
    <w:p w14:paraId="6C954869" w14:textId="1EC436B2" w:rsidR="002334FE" w:rsidRPr="0036559E" w:rsidRDefault="001F04D8" w:rsidP="00BF4F3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2" w:name="_Toc85440145"/>
      <w:bookmarkEnd w:id="19"/>
      <w:bookmarkEnd w:id="20"/>
      <w:bookmarkEnd w:id="21"/>
      <w:r w:rsidRPr="0036559E">
        <w:rPr>
          <w:bCs/>
          <w:color w:val="auto"/>
          <w:kern w:val="32"/>
          <w:sz w:val="28"/>
          <w:szCs w:val="28"/>
          <w:lang w:eastAsia="ru-RU"/>
        </w:rPr>
        <w:lastRenderedPageBreak/>
        <w:t>5.</w:t>
      </w:r>
      <w:r w:rsidR="00DE0866" w:rsidRPr="0036559E">
        <w:rPr>
          <w:bCs/>
          <w:color w:val="auto"/>
          <w:kern w:val="32"/>
          <w:sz w:val="28"/>
          <w:szCs w:val="28"/>
          <w:lang w:eastAsia="ru-RU"/>
        </w:rPr>
        <w:t>3</w:t>
      </w:r>
      <w:r w:rsidR="00927DB4" w:rsidRPr="0036559E">
        <w:rPr>
          <w:bCs/>
          <w:color w:val="auto"/>
          <w:kern w:val="32"/>
          <w:sz w:val="28"/>
          <w:szCs w:val="28"/>
          <w:lang w:eastAsia="ru-RU"/>
        </w:rPr>
        <w:t xml:space="preserve">. </w:t>
      </w:r>
      <w:r w:rsidR="00893DDC" w:rsidRPr="0036559E">
        <w:rPr>
          <w:bCs/>
          <w:color w:val="auto"/>
          <w:kern w:val="32"/>
          <w:sz w:val="28"/>
          <w:szCs w:val="28"/>
          <w:lang w:eastAsia="ru-RU"/>
        </w:rPr>
        <w:t xml:space="preserve">Содержание </w:t>
      </w:r>
      <w:r w:rsidR="00BF4F37" w:rsidRPr="0036559E">
        <w:rPr>
          <w:bCs/>
          <w:color w:val="auto"/>
          <w:kern w:val="32"/>
          <w:sz w:val="28"/>
          <w:szCs w:val="28"/>
          <w:lang w:eastAsia="ru-RU"/>
        </w:rPr>
        <w:t>семинаров, практических занятий</w:t>
      </w:r>
      <w:bookmarkEnd w:id="22"/>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5670"/>
        <w:gridCol w:w="2409"/>
      </w:tblGrid>
      <w:tr w:rsidR="00BF4F37" w:rsidRPr="0036559E" w14:paraId="1A0FB835" w14:textId="77777777" w:rsidTr="00AB3815">
        <w:tc>
          <w:tcPr>
            <w:tcW w:w="2235" w:type="dxa"/>
          </w:tcPr>
          <w:p w14:paraId="3607C8A0" w14:textId="77777777" w:rsidR="00BF4F37" w:rsidRPr="0036559E" w:rsidRDefault="00BF4F37" w:rsidP="00BF4F37">
            <w:pPr>
              <w:keepNext/>
              <w:spacing w:after="0"/>
              <w:jc w:val="both"/>
              <w:rPr>
                <w:rFonts w:ascii="Times New Roman" w:hAnsi="Times New Roman"/>
                <w:b/>
              </w:rPr>
            </w:pPr>
            <w:r w:rsidRPr="0036559E">
              <w:rPr>
                <w:rFonts w:ascii="Times New Roman" w:hAnsi="Times New Roman"/>
                <w:b/>
              </w:rPr>
              <w:t>Наименование тем (разделов) дисциплины</w:t>
            </w:r>
          </w:p>
        </w:tc>
        <w:tc>
          <w:tcPr>
            <w:tcW w:w="5670" w:type="dxa"/>
          </w:tcPr>
          <w:p w14:paraId="63A86BED" w14:textId="01871123" w:rsidR="00BF4F37" w:rsidRPr="0036559E" w:rsidRDefault="00BF4F37" w:rsidP="007D0404">
            <w:pPr>
              <w:keepNext/>
              <w:spacing w:after="0"/>
              <w:jc w:val="both"/>
              <w:rPr>
                <w:rFonts w:ascii="Times New Roman" w:hAnsi="Times New Roman"/>
                <w:b/>
              </w:rPr>
            </w:pPr>
            <w:r w:rsidRPr="0036559E">
              <w:rPr>
                <w:rFonts w:ascii="Times New Roman" w:hAnsi="Times New Roman"/>
                <w:b/>
              </w:rPr>
              <w:t xml:space="preserve">Перечень вопросов для обсуждения на семинарских, практических занятиях, рекомендуемые источники из разделов 8,9 </w:t>
            </w:r>
          </w:p>
        </w:tc>
        <w:tc>
          <w:tcPr>
            <w:tcW w:w="2409" w:type="dxa"/>
          </w:tcPr>
          <w:p w14:paraId="4F416014" w14:textId="77777777" w:rsidR="00BF4F37" w:rsidRPr="0036559E" w:rsidRDefault="00BF4F37" w:rsidP="00BF4F37">
            <w:pPr>
              <w:keepNext/>
              <w:spacing w:after="0"/>
              <w:jc w:val="both"/>
              <w:rPr>
                <w:rFonts w:ascii="Times New Roman" w:hAnsi="Times New Roman"/>
                <w:b/>
              </w:rPr>
            </w:pPr>
            <w:r w:rsidRPr="0036559E">
              <w:rPr>
                <w:rFonts w:ascii="Times New Roman" w:hAnsi="Times New Roman"/>
                <w:b/>
              </w:rPr>
              <w:t>Формы проведения занятий</w:t>
            </w:r>
          </w:p>
        </w:tc>
      </w:tr>
      <w:tr w:rsidR="00BF4F37" w:rsidRPr="0036559E" w14:paraId="586AABD6" w14:textId="77777777" w:rsidTr="00AB3815">
        <w:tc>
          <w:tcPr>
            <w:tcW w:w="2235" w:type="dxa"/>
          </w:tcPr>
          <w:p w14:paraId="681A9408" w14:textId="30970A52" w:rsidR="00BF4F37" w:rsidRPr="0036559E" w:rsidRDefault="0062364C" w:rsidP="006900D9">
            <w:pPr>
              <w:spacing w:after="0"/>
              <w:rPr>
                <w:rFonts w:ascii="Times New Roman" w:hAnsi="Times New Roman"/>
                <w:lang w:eastAsia="ru-RU"/>
              </w:rPr>
            </w:pPr>
            <w:r w:rsidRPr="0036559E">
              <w:rPr>
                <w:rFonts w:ascii="Times New Roman" w:hAnsi="Times New Roman"/>
              </w:rPr>
              <w:t>Теоретические основы риск-менеджмента инвестиционного проекта</w:t>
            </w:r>
          </w:p>
        </w:tc>
        <w:tc>
          <w:tcPr>
            <w:tcW w:w="5670" w:type="dxa"/>
          </w:tcPr>
          <w:p w14:paraId="60F5DDF1" w14:textId="77777777" w:rsidR="00807D74"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 xml:space="preserve">1.Понятие риска и неопределенности. Инвестиционный риск. </w:t>
            </w:r>
          </w:p>
          <w:p w14:paraId="32186878" w14:textId="5C8E7A47" w:rsidR="006D0835"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2.Система интегрированного риск-менеджмента на уровне компании. Основные понятия риск-менеджмента инвестиционного проекта. 3.Классификация инвестиционных рисков. Классификация рисков инвестиционных проектов.</w:t>
            </w:r>
          </w:p>
          <w:p w14:paraId="049E818D" w14:textId="77777777" w:rsidR="00807D74" w:rsidRPr="0036559E" w:rsidRDefault="006D0835" w:rsidP="006900D9">
            <w:pPr>
              <w:tabs>
                <w:tab w:val="left" w:pos="318"/>
                <w:tab w:val="left" w:pos="1134"/>
              </w:tabs>
              <w:spacing w:after="0"/>
              <w:jc w:val="both"/>
              <w:rPr>
                <w:rFonts w:ascii="Times New Roman" w:hAnsi="Times New Roman"/>
              </w:rPr>
            </w:pPr>
            <w:r w:rsidRPr="0036559E">
              <w:rPr>
                <w:rFonts w:ascii="Times New Roman" w:hAnsi="Times New Roman"/>
              </w:rPr>
              <w:t xml:space="preserve">4.Принципы и способы управления проектными рисками. Особенности управления рисками на различных стадиях жизненного цикла инвестиционного проекта. </w:t>
            </w:r>
          </w:p>
          <w:p w14:paraId="32A324CC" w14:textId="77777777" w:rsidR="006900D9" w:rsidRPr="0036559E" w:rsidRDefault="00807D74" w:rsidP="006900D9">
            <w:pPr>
              <w:tabs>
                <w:tab w:val="left" w:pos="318"/>
                <w:tab w:val="left" w:pos="1134"/>
              </w:tabs>
              <w:spacing w:after="0"/>
              <w:jc w:val="both"/>
              <w:rPr>
                <w:rFonts w:ascii="Times New Roman" w:hAnsi="Times New Roman"/>
              </w:rPr>
            </w:pPr>
            <w:r w:rsidRPr="0036559E">
              <w:rPr>
                <w:rFonts w:ascii="Times New Roman" w:hAnsi="Times New Roman"/>
              </w:rPr>
              <w:t>Рекомендуемые источники</w:t>
            </w:r>
            <w:r w:rsidR="006900D9" w:rsidRPr="0036559E">
              <w:rPr>
                <w:rFonts w:ascii="Times New Roman" w:hAnsi="Times New Roman"/>
              </w:rPr>
              <w:t xml:space="preserve"> из:</w:t>
            </w:r>
          </w:p>
          <w:p w14:paraId="68313187" w14:textId="1759432D" w:rsidR="00BF4F37"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раздела 8:</w:t>
            </w:r>
            <w:r w:rsidR="00807D74" w:rsidRPr="0036559E">
              <w:rPr>
                <w:rFonts w:ascii="Times New Roman" w:hAnsi="Times New Roman"/>
              </w:rPr>
              <w:t xml:space="preserve"> </w:t>
            </w:r>
            <w:r w:rsidR="00751864" w:rsidRPr="0036559E">
              <w:rPr>
                <w:rFonts w:ascii="Times New Roman" w:hAnsi="Times New Roman"/>
              </w:rPr>
              <w:t>7,8,9,1</w:t>
            </w:r>
            <w:r w:rsidR="007C456C" w:rsidRPr="0036559E">
              <w:rPr>
                <w:rFonts w:ascii="Times New Roman" w:hAnsi="Times New Roman"/>
              </w:rPr>
              <w:t>2</w:t>
            </w:r>
            <w:r w:rsidR="00751864" w:rsidRPr="0036559E">
              <w:rPr>
                <w:rFonts w:ascii="Times New Roman" w:hAnsi="Times New Roman"/>
              </w:rPr>
              <w:t>.</w:t>
            </w:r>
            <w:r w:rsidRPr="0036559E">
              <w:rPr>
                <w:rFonts w:ascii="Times New Roman" w:hAnsi="Times New Roman"/>
              </w:rPr>
              <w:t xml:space="preserve"> </w:t>
            </w:r>
          </w:p>
          <w:p w14:paraId="331D968B" w14:textId="084D3192" w:rsidR="006900D9" w:rsidRPr="0036559E" w:rsidRDefault="006900D9" w:rsidP="007C456C">
            <w:pPr>
              <w:tabs>
                <w:tab w:val="left" w:pos="318"/>
                <w:tab w:val="left" w:pos="1134"/>
              </w:tabs>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3, 6.</w:t>
            </w:r>
          </w:p>
        </w:tc>
        <w:tc>
          <w:tcPr>
            <w:tcW w:w="2409" w:type="dxa"/>
          </w:tcPr>
          <w:p w14:paraId="112530D6" w14:textId="6830A7E6" w:rsidR="00BF4F37" w:rsidRPr="0036559E" w:rsidRDefault="00BF4F37" w:rsidP="006900D9">
            <w:pPr>
              <w:pStyle w:val="a5"/>
              <w:ind w:left="0"/>
              <w:jc w:val="both"/>
            </w:pPr>
            <w:r w:rsidRPr="0036559E">
              <w:t xml:space="preserve">обсуждение вопросов, дискуссия, анализ </w:t>
            </w:r>
            <w:r w:rsidR="0062364C" w:rsidRPr="0036559E">
              <w:t xml:space="preserve"> </w:t>
            </w:r>
            <w:r w:rsidRPr="0036559E">
              <w:t xml:space="preserve"> публикаций.</w:t>
            </w:r>
          </w:p>
          <w:p w14:paraId="5ACF2927" w14:textId="77777777" w:rsidR="00BF4F37" w:rsidRPr="0036559E" w:rsidRDefault="00BF4F37" w:rsidP="006900D9">
            <w:pPr>
              <w:pStyle w:val="a5"/>
              <w:ind w:left="0"/>
              <w:jc w:val="both"/>
            </w:pPr>
          </w:p>
        </w:tc>
      </w:tr>
      <w:tr w:rsidR="00BF4F37" w:rsidRPr="0036559E" w14:paraId="3C44D5F8" w14:textId="77777777" w:rsidTr="00AB3815">
        <w:tc>
          <w:tcPr>
            <w:tcW w:w="2235" w:type="dxa"/>
          </w:tcPr>
          <w:p w14:paraId="0F4F1573" w14:textId="6EECCBBC" w:rsidR="00BF4F37" w:rsidRPr="0036559E" w:rsidRDefault="0062364C" w:rsidP="006900D9">
            <w:pPr>
              <w:spacing w:after="0"/>
              <w:rPr>
                <w:rFonts w:ascii="Times New Roman" w:hAnsi="Times New Roman"/>
                <w:lang w:eastAsia="ru-RU"/>
              </w:rPr>
            </w:pPr>
            <w:r w:rsidRPr="0036559E">
              <w:rPr>
                <w:rFonts w:ascii="Times New Roman" w:hAnsi="Times New Roman"/>
                <w:lang w:eastAsia="ru-RU"/>
              </w:rPr>
              <w:t>Методы качественной оценки проектных рисков</w:t>
            </w:r>
          </w:p>
        </w:tc>
        <w:tc>
          <w:tcPr>
            <w:tcW w:w="5670" w:type="dxa"/>
          </w:tcPr>
          <w:p w14:paraId="108B4494" w14:textId="748F75A5" w:rsidR="00701490" w:rsidRPr="0036559E" w:rsidRDefault="00701490" w:rsidP="006900D9">
            <w:pPr>
              <w:tabs>
                <w:tab w:val="left" w:pos="318"/>
                <w:tab w:val="left" w:pos="1134"/>
              </w:tabs>
              <w:spacing w:after="0"/>
              <w:jc w:val="both"/>
              <w:rPr>
                <w:rFonts w:ascii="Times New Roman" w:hAnsi="Times New Roman"/>
              </w:rPr>
            </w:pPr>
            <w:r w:rsidRPr="0036559E">
              <w:rPr>
                <w:rFonts w:ascii="Times New Roman" w:hAnsi="Times New Roman"/>
              </w:rPr>
              <w:t xml:space="preserve">1.Идентификация рисков. Способы сбора информации для идентификации проектных рисков. </w:t>
            </w:r>
          </w:p>
          <w:p w14:paraId="27FAD5DA" w14:textId="77777777" w:rsidR="00701490"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2.Качественный анализ и предварительное ранжирование рисков. Общая характеристика качественных методов оценки рисков. </w:t>
            </w:r>
          </w:p>
          <w:p w14:paraId="02D57B23" w14:textId="33E092C3" w:rsidR="00701490"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3.Метод экспертных оценок. Матрица рисков инвестиционного проекта. Построение и ведение карт рисков на основе экспертного анализа. Проблемы экспертных оценок. </w:t>
            </w:r>
          </w:p>
          <w:p w14:paraId="22CE5D60" w14:textId="5F5E777B" w:rsidR="00BF4F37" w:rsidRPr="0036559E" w:rsidRDefault="00701490" w:rsidP="006900D9">
            <w:pPr>
              <w:autoSpaceDE w:val="0"/>
              <w:autoSpaceDN w:val="0"/>
              <w:adjustRightInd w:val="0"/>
              <w:spacing w:after="0"/>
              <w:jc w:val="both"/>
              <w:rPr>
                <w:rFonts w:ascii="Times New Roman" w:hAnsi="Times New Roman"/>
              </w:rPr>
            </w:pPr>
            <w:r w:rsidRPr="0036559E">
              <w:rPr>
                <w:rFonts w:ascii="Times New Roman" w:hAnsi="Times New Roman"/>
              </w:rPr>
              <w:t xml:space="preserve">4.Метод Дельфи: особенности, возможности применения, преимущества. </w:t>
            </w:r>
          </w:p>
          <w:p w14:paraId="372276C1" w14:textId="77777777" w:rsidR="006900D9" w:rsidRPr="0036559E" w:rsidRDefault="00807D74"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w:t>
            </w:r>
            <w:r w:rsidR="006900D9" w:rsidRPr="0036559E">
              <w:rPr>
                <w:rFonts w:ascii="Times New Roman" w:hAnsi="Times New Roman"/>
              </w:rPr>
              <w:t xml:space="preserve"> из:</w:t>
            </w:r>
          </w:p>
          <w:p w14:paraId="2A7B4A7B" w14:textId="719E0DEA"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раздела 8:</w:t>
            </w:r>
            <w:r w:rsidR="00751864" w:rsidRPr="0036559E">
              <w:rPr>
                <w:rFonts w:ascii="Times New Roman" w:hAnsi="Times New Roman"/>
              </w:rPr>
              <w:t xml:space="preserve"> 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r w:rsidRPr="0036559E">
              <w:rPr>
                <w:rFonts w:ascii="Times New Roman" w:hAnsi="Times New Roman"/>
              </w:rPr>
              <w:t xml:space="preserve">  </w:t>
            </w:r>
          </w:p>
          <w:p w14:paraId="4F067463" w14:textId="69AF1DFF" w:rsidR="00701490" w:rsidRPr="0036559E" w:rsidRDefault="006900D9" w:rsidP="007C456C">
            <w:pPr>
              <w:autoSpaceDE w:val="0"/>
              <w:autoSpaceDN w:val="0"/>
              <w:adjustRightInd w:val="0"/>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1, 3, 6.</w:t>
            </w:r>
          </w:p>
        </w:tc>
        <w:tc>
          <w:tcPr>
            <w:tcW w:w="2409" w:type="dxa"/>
          </w:tcPr>
          <w:p w14:paraId="45ABE2A4" w14:textId="54B7A889" w:rsidR="00BF4F37" w:rsidRPr="0036559E" w:rsidRDefault="00BF4F37" w:rsidP="006900D9">
            <w:pPr>
              <w:pStyle w:val="a5"/>
              <w:ind w:left="0"/>
              <w:jc w:val="both"/>
            </w:pPr>
            <w:r w:rsidRPr="0036559E">
              <w:t>обсуждение вопросов, выступления и обсуждение выступлений студентов</w:t>
            </w:r>
            <w:r w:rsidR="00701490" w:rsidRPr="0036559E">
              <w:t>, решение задач и выполнение практико-ориентированных заданий</w:t>
            </w:r>
          </w:p>
          <w:p w14:paraId="6E227DE6" w14:textId="77777777" w:rsidR="00BF4F37" w:rsidRPr="0036559E" w:rsidRDefault="00BF4F37" w:rsidP="006900D9">
            <w:pPr>
              <w:pStyle w:val="a5"/>
              <w:ind w:left="0"/>
              <w:jc w:val="both"/>
            </w:pPr>
          </w:p>
        </w:tc>
      </w:tr>
      <w:tr w:rsidR="00BF4F37" w:rsidRPr="0036559E" w14:paraId="2AEE277D" w14:textId="77777777" w:rsidTr="00AB3815">
        <w:tc>
          <w:tcPr>
            <w:tcW w:w="2235" w:type="dxa"/>
          </w:tcPr>
          <w:p w14:paraId="37D156D9" w14:textId="1370B2EB" w:rsidR="00BF4F37" w:rsidRPr="0036559E" w:rsidRDefault="0062364C" w:rsidP="006900D9">
            <w:pPr>
              <w:spacing w:after="0"/>
              <w:rPr>
                <w:rFonts w:ascii="Times New Roman" w:hAnsi="Times New Roman"/>
                <w:lang w:eastAsia="ru-RU"/>
              </w:rPr>
            </w:pPr>
            <w:r w:rsidRPr="0036559E">
              <w:rPr>
                <w:rFonts w:ascii="Times New Roman" w:hAnsi="Times New Roman"/>
                <w:lang w:eastAsia="ru-RU"/>
              </w:rPr>
              <w:t xml:space="preserve">Методы количественной оценки проектных рисков </w:t>
            </w:r>
          </w:p>
        </w:tc>
        <w:tc>
          <w:tcPr>
            <w:tcW w:w="5670" w:type="dxa"/>
          </w:tcPr>
          <w:p w14:paraId="4F965D1A" w14:textId="77777777" w:rsidR="008A0B52"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1.</w:t>
            </w:r>
            <w:r w:rsidR="00531F1E" w:rsidRPr="0036559E">
              <w:rPr>
                <w:rFonts w:ascii="Times New Roman" w:hAnsi="Times New Roman"/>
              </w:rPr>
              <w:t>Принципы количественного анализа проектных рисков. Методы оценки вероятности рисковых событий. Метод дерева решений. Анализ чувствительности проектов. Определение риск-переменных. Оценка прогнозируемости риск-переменных.</w:t>
            </w:r>
          </w:p>
          <w:p w14:paraId="00EB4465" w14:textId="22B9DE6A" w:rsidR="00531F1E"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2.</w:t>
            </w:r>
            <w:r w:rsidR="00531F1E" w:rsidRPr="0036559E">
              <w:rPr>
                <w:rFonts w:ascii="Times New Roman" w:hAnsi="Times New Roman"/>
              </w:rPr>
              <w:t>Расчет эластичности NPV проекта. Построение матрицы чувствительности и прогнозируемости проекта. Преимущества и недостатки метода анализа чувствительности.</w:t>
            </w:r>
          </w:p>
          <w:p w14:paraId="5CAB757C" w14:textId="72B78CFF" w:rsidR="00531F1E" w:rsidRPr="0036559E" w:rsidRDefault="008A0B52" w:rsidP="006900D9">
            <w:pPr>
              <w:tabs>
                <w:tab w:val="left" w:pos="176"/>
                <w:tab w:val="left" w:pos="460"/>
              </w:tabs>
              <w:spacing w:after="0"/>
              <w:jc w:val="both"/>
              <w:rPr>
                <w:rFonts w:ascii="Times New Roman" w:hAnsi="Times New Roman"/>
              </w:rPr>
            </w:pPr>
            <w:r w:rsidRPr="0036559E">
              <w:rPr>
                <w:rFonts w:ascii="Times New Roman" w:hAnsi="Times New Roman"/>
              </w:rPr>
              <w:t>3.</w:t>
            </w:r>
            <w:r w:rsidR="00531F1E" w:rsidRPr="0036559E">
              <w:rPr>
                <w:rFonts w:ascii="Times New Roman" w:hAnsi="Times New Roman"/>
              </w:rPr>
              <w:t>Сценарный анализ инвестиционного проекта</w:t>
            </w:r>
            <w:r w:rsidR="000408EC" w:rsidRPr="0036559E">
              <w:rPr>
                <w:rFonts w:ascii="Times New Roman" w:hAnsi="Times New Roman"/>
              </w:rPr>
              <w:t xml:space="preserve"> и его особенности</w:t>
            </w:r>
            <w:r w:rsidR="00531F1E" w:rsidRPr="0036559E">
              <w:rPr>
                <w:rFonts w:ascii="Times New Roman" w:hAnsi="Times New Roman"/>
              </w:rPr>
              <w:t>. Проблема формулировки и обоснование сценариев реализации инвестиционного проекта. Оценка риска проекта по сценарному методу.</w:t>
            </w:r>
          </w:p>
          <w:p w14:paraId="12F97EC9" w14:textId="77777777" w:rsidR="006900D9" w:rsidRPr="0036559E" w:rsidRDefault="006900D9"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 из:</w:t>
            </w:r>
          </w:p>
          <w:p w14:paraId="0881AB28" w14:textId="00A6FC1A"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 xml:space="preserve">раздела 8: </w:t>
            </w:r>
            <w:r w:rsidR="00751864" w:rsidRPr="0036559E">
              <w:rPr>
                <w:rFonts w:ascii="Times New Roman" w:hAnsi="Times New Roman"/>
              </w:rPr>
              <w:t>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p>
          <w:p w14:paraId="52C1650B" w14:textId="5A667DB5" w:rsidR="00BF4F37" w:rsidRPr="0036559E" w:rsidRDefault="006900D9" w:rsidP="007C456C">
            <w:pPr>
              <w:tabs>
                <w:tab w:val="left" w:pos="176"/>
                <w:tab w:val="left" w:pos="460"/>
              </w:tabs>
              <w:spacing w:after="0"/>
              <w:jc w:val="both"/>
              <w:rPr>
                <w:rFonts w:ascii="Times New Roman" w:hAnsi="Times New Roman"/>
              </w:rPr>
            </w:pPr>
            <w:r w:rsidRPr="0036559E">
              <w:rPr>
                <w:rFonts w:ascii="Times New Roman" w:hAnsi="Times New Roman"/>
              </w:rPr>
              <w:t>раздела 9:</w:t>
            </w:r>
            <w:r w:rsidR="00751864" w:rsidRPr="0036559E">
              <w:rPr>
                <w:rFonts w:ascii="Times New Roman" w:hAnsi="Times New Roman"/>
              </w:rPr>
              <w:t xml:space="preserve"> 1, 3, 6.</w:t>
            </w:r>
          </w:p>
        </w:tc>
        <w:tc>
          <w:tcPr>
            <w:tcW w:w="2409" w:type="dxa"/>
          </w:tcPr>
          <w:p w14:paraId="604E44FD" w14:textId="77777777" w:rsidR="00BF4F37" w:rsidRPr="0036559E" w:rsidRDefault="00BF4F37" w:rsidP="006900D9">
            <w:pPr>
              <w:pStyle w:val="a5"/>
              <w:ind w:left="0"/>
              <w:jc w:val="both"/>
            </w:pPr>
            <w:r w:rsidRPr="0036559E">
              <w:t>обсуждение вопросов семинарского занятия, рассмотрение практических примеров по теме занятий и обсуждение полученных результатов.</w:t>
            </w:r>
          </w:p>
          <w:p w14:paraId="35B990A0" w14:textId="77777777" w:rsidR="00BF4F37" w:rsidRPr="0036559E" w:rsidRDefault="00BF4F37" w:rsidP="006900D9">
            <w:pPr>
              <w:pStyle w:val="a5"/>
              <w:ind w:left="0"/>
              <w:jc w:val="both"/>
            </w:pPr>
          </w:p>
        </w:tc>
      </w:tr>
      <w:tr w:rsidR="00BF4F37" w:rsidRPr="0036559E" w14:paraId="7A09E929" w14:textId="77777777" w:rsidTr="00AB3815">
        <w:tc>
          <w:tcPr>
            <w:tcW w:w="2235" w:type="dxa"/>
          </w:tcPr>
          <w:p w14:paraId="0D6DA654" w14:textId="08071E26" w:rsidR="00BF4F37" w:rsidRPr="0036559E" w:rsidRDefault="00A20DCB" w:rsidP="006900D9">
            <w:pPr>
              <w:spacing w:after="0"/>
              <w:rPr>
                <w:rFonts w:ascii="Times New Roman" w:hAnsi="Times New Roman"/>
                <w:lang w:eastAsia="ru-RU"/>
              </w:rPr>
            </w:pPr>
            <w:r w:rsidRPr="0036559E">
              <w:rPr>
                <w:rFonts w:ascii="Times New Roman" w:hAnsi="Times New Roman"/>
                <w:lang w:eastAsia="ru-RU"/>
              </w:rPr>
              <w:t xml:space="preserve">Стратегии и </w:t>
            </w:r>
            <w:r w:rsidRPr="0036559E">
              <w:rPr>
                <w:rFonts w:ascii="Times New Roman" w:hAnsi="Times New Roman"/>
                <w:lang w:eastAsia="ru-RU"/>
              </w:rPr>
              <w:lastRenderedPageBreak/>
              <w:t>инструменты управления</w:t>
            </w:r>
            <w:r w:rsidR="000D51AC" w:rsidRPr="0036559E">
              <w:rPr>
                <w:rFonts w:ascii="Times New Roman" w:hAnsi="Times New Roman"/>
                <w:lang w:eastAsia="ru-RU"/>
              </w:rPr>
              <w:t xml:space="preserve"> </w:t>
            </w:r>
            <w:r w:rsidR="00807D74" w:rsidRPr="0036559E">
              <w:rPr>
                <w:rFonts w:ascii="Times New Roman" w:hAnsi="Times New Roman"/>
                <w:lang w:eastAsia="ru-RU"/>
              </w:rPr>
              <w:t>рисками на</w:t>
            </w:r>
            <w:r w:rsidRPr="0036559E">
              <w:rPr>
                <w:rFonts w:ascii="Times New Roman" w:hAnsi="Times New Roman"/>
                <w:lang w:eastAsia="ru-RU"/>
              </w:rPr>
              <w:t xml:space="preserve"> фазах жизненного цикла инвестиционного проекта.</w:t>
            </w:r>
          </w:p>
        </w:tc>
        <w:tc>
          <w:tcPr>
            <w:tcW w:w="5670" w:type="dxa"/>
          </w:tcPr>
          <w:p w14:paraId="329E6856" w14:textId="7B5DD7D0" w:rsidR="00DB66E1" w:rsidRPr="0036559E" w:rsidRDefault="000408EC"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lastRenderedPageBreak/>
              <w:t>1.</w:t>
            </w:r>
            <w:r w:rsidR="00DB66E1" w:rsidRPr="0036559E">
              <w:rPr>
                <w:rFonts w:ascii="Times New Roman" w:hAnsi="Times New Roman"/>
              </w:rPr>
              <w:t xml:space="preserve">Риски, связанные с проектированием, и основные </w:t>
            </w:r>
            <w:r w:rsidR="00DB66E1" w:rsidRPr="0036559E">
              <w:rPr>
                <w:rFonts w:ascii="Times New Roman" w:hAnsi="Times New Roman"/>
              </w:rPr>
              <w:lastRenderedPageBreak/>
              <w:t xml:space="preserve">способы противодействия им. </w:t>
            </w:r>
          </w:p>
          <w:p w14:paraId="02156F82" w14:textId="5126C4AE" w:rsidR="00DB66E1" w:rsidRPr="0036559E" w:rsidRDefault="000408EC"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2.</w:t>
            </w:r>
            <w:r w:rsidR="00DB66E1" w:rsidRPr="0036559E">
              <w:rPr>
                <w:rFonts w:ascii="Times New Roman" w:hAnsi="Times New Roman"/>
              </w:rPr>
              <w:t xml:space="preserve">Оценка устойчивости проекта к базовым параметрам реализации (анализ операционной, денежной и финансовой устойчивости). </w:t>
            </w:r>
            <w:r w:rsidR="0055500E" w:rsidRPr="0036559E">
              <w:rPr>
                <w:rFonts w:ascii="Times New Roman" w:hAnsi="Times New Roman"/>
              </w:rPr>
              <w:t>3.</w:t>
            </w:r>
            <w:r w:rsidR="00DB66E1" w:rsidRPr="0036559E">
              <w:rPr>
                <w:rFonts w:ascii="Times New Roman" w:hAnsi="Times New Roman"/>
              </w:rPr>
              <w:t>Вероятностный анализ денежных потоков по проекту: влияние на оценку проекта, правила расчета дисперсии NPV при зависимых и независимых по годам денежным потокам проекта (дисперсия портфеля денежных потоков).</w:t>
            </w:r>
          </w:p>
          <w:p w14:paraId="1FE68B1A" w14:textId="0C4114D2" w:rsidR="00DB66E1" w:rsidRPr="0036559E" w:rsidRDefault="0055500E"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4.</w:t>
            </w:r>
            <w:r w:rsidR="00DB66E1" w:rsidRPr="0036559E">
              <w:rPr>
                <w:rFonts w:ascii="Times New Roman" w:hAnsi="Times New Roman"/>
              </w:rPr>
              <w:t xml:space="preserve">Проблемы обоснования ставки дисконтирования для анализа эффективности </w:t>
            </w:r>
            <w:r w:rsidR="00807D74" w:rsidRPr="0036559E">
              <w:rPr>
                <w:rFonts w:ascii="Times New Roman" w:hAnsi="Times New Roman"/>
              </w:rPr>
              <w:t>проекта.</w:t>
            </w:r>
          </w:p>
          <w:p w14:paraId="2EF3190E" w14:textId="3E8424A2" w:rsidR="00BF4F37" w:rsidRPr="0036559E" w:rsidRDefault="00807D74" w:rsidP="006900D9">
            <w:pPr>
              <w:tabs>
                <w:tab w:val="left" w:pos="318"/>
                <w:tab w:val="left" w:pos="1134"/>
                <w:tab w:val="left" w:pos="2410"/>
              </w:tabs>
              <w:spacing w:after="0"/>
              <w:jc w:val="both"/>
              <w:rPr>
                <w:rFonts w:ascii="Times New Roman" w:hAnsi="Times New Roman"/>
              </w:rPr>
            </w:pPr>
            <w:r w:rsidRPr="0036559E">
              <w:rPr>
                <w:rFonts w:ascii="Times New Roman" w:hAnsi="Times New Roman"/>
              </w:rPr>
              <w:t>5</w:t>
            </w:r>
            <w:r w:rsidR="0055500E" w:rsidRPr="0036559E">
              <w:rPr>
                <w:rFonts w:ascii="Times New Roman" w:hAnsi="Times New Roman"/>
              </w:rPr>
              <w:t>.</w:t>
            </w:r>
            <w:r w:rsidR="00DB66E1" w:rsidRPr="0036559E">
              <w:rPr>
                <w:rFonts w:ascii="Times New Roman" w:hAnsi="Times New Roman"/>
              </w:rPr>
              <w:t xml:space="preserve">Мониторинг показателей проекта. Выявление возникающих рисков, их оценка и сравнение с индикаторами риска. Применение системы мониторинга показателей проекта. Выявление рисков, связанных с ошибками в процессе разработки </w:t>
            </w:r>
            <w:r w:rsidRPr="0036559E">
              <w:rPr>
                <w:rFonts w:ascii="Times New Roman" w:hAnsi="Times New Roman"/>
              </w:rPr>
              <w:t>проекта.</w:t>
            </w:r>
          </w:p>
          <w:p w14:paraId="13C5592A" w14:textId="77777777" w:rsidR="006900D9" w:rsidRPr="0036559E" w:rsidRDefault="006900D9" w:rsidP="006900D9">
            <w:pPr>
              <w:autoSpaceDE w:val="0"/>
              <w:autoSpaceDN w:val="0"/>
              <w:adjustRightInd w:val="0"/>
              <w:spacing w:after="0"/>
              <w:jc w:val="both"/>
              <w:rPr>
                <w:rFonts w:ascii="Times New Roman" w:hAnsi="Times New Roman"/>
              </w:rPr>
            </w:pPr>
            <w:r w:rsidRPr="0036559E">
              <w:rPr>
                <w:rFonts w:ascii="Times New Roman" w:hAnsi="Times New Roman"/>
              </w:rPr>
              <w:t>Рекомендуемые источники из:</w:t>
            </w:r>
          </w:p>
          <w:p w14:paraId="14FA5D07" w14:textId="7F9400C9" w:rsidR="006900D9" w:rsidRPr="0036559E" w:rsidRDefault="006900D9" w:rsidP="006900D9">
            <w:pPr>
              <w:tabs>
                <w:tab w:val="left" w:pos="318"/>
                <w:tab w:val="left" w:pos="1134"/>
              </w:tabs>
              <w:spacing w:after="0"/>
              <w:jc w:val="both"/>
              <w:rPr>
                <w:rFonts w:ascii="Times New Roman" w:hAnsi="Times New Roman"/>
              </w:rPr>
            </w:pPr>
            <w:r w:rsidRPr="0036559E">
              <w:rPr>
                <w:rFonts w:ascii="Times New Roman" w:hAnsi="Times New Roman"/>
              </w:rPr>
              <w:t xml:space="preserve">раздела 8: </w:t>
            </w:r>
            <w:r w:rsidR="00751864" w:rsidRPr="0036559E">
              <w:rPr>
                <w:rFonts w:ascii="Times New Roman" w:hAnsi="Times New Roman"/>
              </w:rPr>
              <w:t>8, 9, 1</w:t>
            </w:r>
            <w:r w:rsidR="007C456C" w:rsidRPr="0036559E">
              <w:rPr>
                <w:rFonts w:ascii="Times New Roman" w:hAnsi="Times New Roman"/>
              </w:rPr>
              <w:t>1</w:t>
            </w:r>
            <w:r w:rsidR="00751864" w:rsidRPr="0036559E">
              <w:rPr>
                <w:rFonts w:ascii="Times New Roman" w:hAnsi="Times New Roman"/>
              </w:rPr>
              <w:t>, 1</w:t>
            </w:r>
            <w:r w:rsidR="007C456C" w:rsidRPr="0036559E">
              <w:rPr>
                <w:rFonts w:ascii="Times New Roman" w:hAnsi="Times New Roman"/>
              </w:rPr>
              <w:t>2</w:t>
            </w:r>
            <w:r w:rsidR="00751864" w:rsidRPr="0036559E">
              <w:rPr>
                <w:rFonts w:ascii="Times New Roman" w:hAnsi="Times New Roman"/>
              </w:rPr>
              <w:t>.</w:t>
            </w:r>
          </w:p>
          <w:p w14:paraId="3F14FB56" w14:textId="0637CFE1" w:rsidR="00BF4F37" w:rsidRPr="0036559E" w:rsidRDefault="006900D9" w:rsidP="007C456C">
            <w:pPr>
              <w:autoSpaceDE w:val="0"/>
              <w:autoSpaceDN w:val="0"/>
              <w:adjustRightInd w:val="0"/>
              <w:spacing w:after="0"/>
              <w:jc w:val="both"/>
              <w:rPr>
                <w:rFonts w:ascii="Times New Roman" w:hAnsi="Times New Roman"/>
              </w:rPr>
            </w:pPr>
            <w:r w:rsidRPr="0036559E">
              <w:rPr>
                <w:rFonts w:ascii="Times New Roman" w:hAnsi="Times New Roman"/>
              </w:rPr>
              <w:t>раздела 9:</w:t>
            </w:r>
            <w:r w:rsidR="00751864" w:rsidRPr="0036559E">
              <w:t xml:space="preserve"> </w:t>
            </w:r>
            <w:r w:rsidR="00751864" w:rsidRPr="0036559E">
              <w:rPr>
                <w:rFonts w:ascii="Times New Roman" w:hAnsi="Times New Roman"/>
              </w:rPr>
              <w:t>1, 3, 6.</w:t>
            </w:r>
          </w:p>
        </w:tc>
        <w:tc>
          <w:tcPr>
            <w:tcW w:w="2409" w:type="dxa"/>
          </w:tcPr>
          <w:p w14:paraId="10CF4154" w14:textId="092F0244" w:rsidR="00BF4F37" w:rsidRPr="0036559E" w:rsidRDefault="00BF4F37" w:rsidP="006900D9">
            <w:pPr>
              <w:pStyle w:val="a5"/>
              <w:ind w:left="0"/>
              <w:jc w:val="both"/>
            </w:pPr>
            <w:r w:rsidRPr="0036559E">
              <w:lastRenderedPageBreak/>
              <w:t xml:space="preserve">обсуждение </w:t>
            </w:r>
            <w:r w:rsidRPr="0036559E">
              <w:lastRenderedPageBreak/>
              <w:t xml:space="preserve">вопросов в виде круглого стола, рассмотрение кейсов по </w:t>
            </w:r>
            <w:r w:rsidR="00807D74" w:rsidRPr="0036559E">
              <w:t>бизнес-планированию</w:t>
            </w:r>
            <w:r w:rsidRPr="0036559E">
              <w:t>, разработки, использованию и коммерциализации объектов интеллектуальной собственности.</w:t>
            </w:r>
          </w:p>
        </w:tc>
      </w:tr>
    </w:tbl>
    <w:p w14:paraId="6942CC31" w14:textId="77777777" w:rsidR="00BF4F37" w:rsidRPr="0036559E" w:rsidRDefault="00BF4F37" w:rsidP="0036559E">
      <w:pPr>
        <w:spacing w:after="0"/>
        <w:rPr>
          <w:sz w:val="16"/>
          <w:szCs w:val="16"/>
        </w:rPr>
      </w:pPr>
    </w:p>
    <w:p w14:paraId="42A06F35" w14:textId="77777777" w:rsidR="00D36377" w:rsidRPr="0036559E"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3" w:name="_Toc415149563"/>
      <w:bookmarkStart w:id="24" w:name="_Toc531860344"/>
      <w:bookmarkStart w:id="25" w:name="_Toc85440146"/>
      <w:r w:rsidRPr="0036559E">
        <w:rPr>
          <w:bCs/>
          <w:color w:val="auto"/>
          <w:kern w:val="32"/>
          <w:sz w:val="28"/>
          <w:szCs w:val="28"/>
          <w:lang w:eastAsia="ru-RU"/>
        </w:rPr>
        <w:t>6. Перечень учебно-методического обеспечения для самостоятельной работы обучающихся по дисциплине</w:t>
      </w:r>
      <w:bookmarkEnd w:id="23"/>
      <w:bookmarkEnd w:id="24"/>
      <w:bookmarkEnd w:id="25"/>
    </w:p>
    <w:p w14:paraId="1FD72450" w14:textId="77777777" w:rsidR="00D36377" w:rsidRPr="0036559E" w:rsidRDefault="00D36377" w:rsidP="00D36377">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26" w:name="_Toc415149564"/>
      <w:bookmarkStart w:id="27" w:name="_Toc531860345"/>
      <w:bookmarkStart w:id="28" w:name="_Toc85440147"/>
      <w:r w:rsidRPr="0036559E">
        <w:rPr>
          <w:bCs/>
          <w:color w:val="auto"/>
          <w:kern w:val="32"/>
          <w:sz w:val="28"/>
          <w:szCs w:val="28"/>
          <w:lang w:eastAsia="ru-RU"/>
        </w:rPr>
        <w:t>6.1. Перечень вопросов, отводимых на самостоятельное освоение дисциплины, формы внеаудиторной самостоятельной работы</w:t>
      </w:r>
      <w:bookmarkEnd w:id="26"/>
      <w:bookmarkEnd w:id="27"/>
      <w:bookmarkEnd w:id="28"/>
    </w:p>
    <w:tbl>
      <w:tblPr>
        <w:tblW w:w="51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44"/>
        <w:gridCol w:w="4227"/>
        <w:gridCol w:w="3475"/>
      </w:tblGrid>
      <w:tr w:rsidR="00D36377" w:rsidRPr="0036559E" w14:paraId="57142275" w14:textId="77777777" w:rsidTr="007D0404">
        <w:tc>
          <w:tcPr>
            <w:tcW w:w="1241" w:type="pct"/>
          </w:tcPr>
          <w:p w14:paraId="1B98E5A9" w14:textId="6822D91D" w:rsidR="00D36377" w:rsidRPr="0036559E" w:rsidRDefault="00D36377" w:rsidP="00D36377">
            <w:pPr>
              <w:keepNext/>
              <w:spacing w:after="0"/>
              <w:jc w:val="center"/>
              <w:rPr>
                <w:rFonts w:ascii="Times New Roman" w:hAnsi="Times New Roman"/>
              </w:rPr>
            </w:pPr>
            <w:r w:rsidRPr="0036559E">
              <w:rPr>
                <w:rFonts w:ascii="Times New Roman" w:hAnsi="Times New Roman"/>
                <w:b/>
              </w:rPr>
              <w:t>Наименование тем (разделов) дисциплины</w:t>
            </w:r>
          </w:p>
        </w:tc>
        <w:tc>
          <w:tcPr>
            <w:tcW w:w="2063" w:type="pct"/>
          </w:tcPr>
          <w:p w14:paraId="53AF3AA4"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 xml:space="preserve">Перечень вопросов, отводимых на самостоятельное освоение  </w:t>
            </w:r>
          </w:p>
        </w:tc>
        <w:tc>
          <w:tcPr>
            <w:tcW w:w="1696" w:type="pct"/>
          </w:tcPr>
          <w:p w14:paraId="046992E7"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 xml:space="preserve">Формы внеаудиторной самостоятельной </w:t>
            </w:r>
          </w:p>
          <w:p w14:paraId="61355BEB" w14:textId="77777777" w:rsidR="00D36377" w:rsidRPr="0036559E" w:rsidRDefault="00D36377" w:rsidP="00C01B28">
            <w:pPr>
              <w:keepNext/>
              <w:spacing w:after="0"/>
              <w:jc w:val="center"/>
              <w:rPr>
                <w:rFonts w:ascii="Times New Roman" w:hAnsi="Times New Roman"/>
                <w:b/>
              </w:rPr>
            </w:pPr>
            <w:r w:rsidRPr="0036559E">
              <w:rPr>
                <w:rFonts w:ascii="Times New Roman" w:hAnsi="Times New Roman"/>
                <w:b/>
              </w:rPr>
              <w:t>работы</w:t>
            </w:r>
          </w:p>
        </w:tc>
      </w:tr>
      <w:tr w:rsidR="00E36EBA" w:rsidRPr="0036559E" w14:paraId="37729227" w14:textId="77777777" w:rsidTr="007D0404">
        <w:trPr>
          <w:trHeight w:val="299"/>
        </w:trPr>
        <w:tc>
          <w:tcPr>
            <w:tcW w:w="1241" w:type="pct"/>
          </w:tcPr>
          <w:p w14:paraId="3A7AC569" w14:textId="2C6EB493" w:rsidR="00E36EBA" w:rsidRPr="0036559E" w:rsidRDefault="00E36EBA" w:rsidP="00E36EBA">
            <w:pPr>
              <w:spacing w:after="0"/>
              <w:rPr>
                <w:rFonts w:ascii="Times New Roman" w:hAnsi="Times New Roman"/>
                <w:lang w:eastAsia="ru-RU"/>
              </w:rPr>
            </w:pPr>
            <w:r w:rsidRPr="0036559E">
              <w:rPr>
                <w:rFonts w:ascii="Times New Roman" w:hAnsi="Times New Roman"/>
              </w:rPr>
              <w:t>Теоретические основы риск-менеджмента инвестиционного проекта</w:t>
            </w:r>
          </w:p>
        </w:tc>
        <w:tc>
          <w:tcPr>
            <w:tcW w:w="2063" w:type="pct"/>
          </w:tcPr>
          <w:p w14:paraId="72D6D824" w14:textId="35155844" w:rsidR="00E36EBA" w:rsidRPr="0036559E" w:rsidRDefault="00E36EBA" w:rsidP="00E36EBA">
            <w:pPr>
              <w:autoSpaceDE w:val="0"/>
              <w:autoSpaceDN w:val="0"/>
              <w:adjustRightInd w:val="0"/>
              <w:spacing w:after="0"/>
              <w:rPr>
                <w:rFonts w:ascii="Times New Roman" w:hAnsi="Times New Roman"/>
              </w:rPr>
            </w:pPr>
            <w:r w:rsidRPr="0036559E">
              <w:rPr>
                <w:rFonts w:ascii="Times New Roman" w:hAnsi="Times New Roman"/>
              </w:rPr>
              <w:t>1.Целостность системы риск-менеджмента на всех стадиях жизненного цикла инвестиционного проекта. Этапы процесса управления проектными рисками. 2.Качественный и количественных анализ проектных рисков.</w:t>
            </w:r>
          </w:p>
          <w:p w14:paraId="495191DA" w14:textId="372ED198" w:rsidR="00E36EBA" w:rsidRPr="0036559E" w:rsidRDefault="00E36EBA" w:rsidP="00E36EBA">
            <w:pPr>
              <w:autoSpaceDE w:val="0"/>
              <w:autoSpaceDN w:val="0"/>
              <w:adjustRightInd w:val="0"/>
              <w:spacing w:after="0"/>
              <w:rPr>
                <w:rFonts w:ascii="Times New Roman" w:eastAsia="TimesNewRomanPSMT" w:hAnsi="Times New Roman"/>
              </w:rPr>
            </w:pPr>
            <w:r w:rsidRPr="0036559E">
              <w:rPr>
                <w:rFonts w:ascii="Times New Roman" w:hAnsi="Times New Roman"/>
              </w:rPr>
              <w:t>3. Принятие управленческого решения в отношении выявленного риска</w:t>
            </w:r>
          </w:p>
        </w:tc>
        <w:tc>
          <w:tcPr>
            <w:tcW w:w="1696" w:type="pct"/>
          </w:tcPr>
          <w:p w14:paraId="59554630" w14:textId="4098EC9D" w:rsidR="00E36EBA" w:rsidRPr="0036559E" w:rsidRDefault="00E36EBA" w:rsidP="00E36EBA">
            <w:pPr>
              <w:pStyle w:val="10"/>
              <w:spacing w:before="0" w:after="0"/>
              <w:rPr>
                <w:lang w:eastAsia="ru-RU"/>
              </w:rPr>
            </w:pPr>
            <w:r w:rsidRPr="0036559E">
              <w:rPr>
                <w:lang w:eastAsia="ru-RU"/>
              </w:rPr>
              <w:t>Подбор и изучение литературы; подготовка докладов</w:t>
            </w:r>
          </w:p>
        </w:tc>
      </w:tr>
      <w:tr w:rsidR="00E36EBA" w:rsidRPr="0036559E" w14:paraId="1D4724AD" w14:textId="77777777" w:rsidTr="007D0404">
        <w:trPr>
          <w:trHeight w:val="299"/>
        </w:trPr>
        <w:tc>
          <w:tcPr>
            <w:tcW w:w="1241" w:type="pct"/>
          </w:tcPr>
          <w:p w14:paraId="415DBF87" w14:textId="070378AB" w:rsidR="00E36EBA" w:rsidRPr="0036559E" w:rsidRDefault="00E36EBA" w:rsidP="00E36EBA">
            <w:pPr>
              <w:spacing w:after="0"/>
              <w:rPr>
                <w:rFonts w:ascii="Times New Roman" w:hAnsi="Times New Roman"/>
                <w:lang w:eastAsia="ru-RU"/>
              </w:rPr>
            </w:pPr>
            <w:r w:rsidRPr="0036559E">
              <w:rPr>
                <w:rFonts w:ascii="Times New Roman" w:hAnsi="Times New Roman"/>
                <w:lang w:eastAsia="ru-RU"/>
              </w:rPr>
              <w:t>Методы качественной оценки проектных рисков</w:t>
            </w:r>
          </w:p>
        </w:tc>
        <w:tc>
          <w:tcPr>
            <w:tcW w:w="2063" w:type="pct"/>
          </w:tcPr>
          <w:p w14:paraId="0C2B9D06" w14:textId="7FCB75A0" w:rsidR="00C24AA3" w:rsidRPr="0036559E" w:rsidRDefault="00E36EBA" w:rsidP="00C24AA3">
            <w:pPr>
              <w:autoSpaceDE w:val="0"/>
              <w:autoSpaceDN w:val="0"/>
              <w:adjustRightInd w:val="0"/>
              <w:spacing w:after="0"/>
              <w:rPr>
                <w:rFonts w:ascii="Times New Roman" w:hAnsi="Times New Roman"/>
              </w:rPr>
            </w:pPr>
            <w:r w:rsidRPr="0036559E">
              <w:rPr>
                <w:rFonts w:ascii="Times New Roman" w:hAnsi="Times New Roman"/>
              </w:rPr>
              <w:t xml:space="preserve"> </w:t>
            </w:r>
            <w:r w:rsidR="00C24AA3" w:rsidRPr="0036559E">
              <w:rPr>
                <w:rFonts w:ascii="Times New Roman" w:hAnsi="Times New Roman"/>
              </w:rPr>
              <w:t xml:space="preserve">1.Роза и спираль рисков. Метод проектов-аналогов. </w:t>
            </w:r>
          </w:p>
          <w:p w14:paraId="00339C24" w14:textId="48DB98AF" w:rsidR="00C24AA3" w:rsidRPr="0036559E" w:rsidRDefault="00C24AA3" w:rsidP="00C24AA3">
            <w:pPr>
              <w:autoSpaceDE w:val="0"/>
              <w:autoSpaceDN w:val="0"/>
              <w:adjustRightInd w:val="0"/>
              <w:spacing w:after="0"/>
              <w:rPr>
                <w:rFonts w:ascii="Times New Roman" w:hAnsi="Times New Roman"/>
              </w:rPr>
            </w:pPr>
            <w:r w:rsidRPr="0036559E">
              <w:rPr>
                <w:rFonts w:ascii="Times New Roman" w:hAnsi="Times New Roman"/>
              </w:rPr>
              <w:t xml:space="preserve">2.Метод построения дерева событий. Метод анализа уместности затрат. </w:t>
            </w:r>
          </w:p>
          <w:p w14:paraId="382ABF49" w14:textId="16D0DF12" w:rsidR="00E36EBA" w:rsidRPr="0036559E" w:rsidRDefault="00C24AA3" w:rsidP="00C24AA3">
            <w:pPr>
              <w:autoSpaceDE w:val="0"/>
              <w:autoSpaceDN w:val="0"/>
              <w:adjustRightInd w:val="0"/>
              <w:spacing w:after="0"/>
              <w:rPr>
                <w:rFonts w:ascii="Times New Roman" w:eastAsia="TimesNewRomanPSMT" w:hAnsi="Times New Roman"/>
              </w:rPr>
            </w:pPr>
            <w:r w:rsidRPr="0036559E">
              <w:rPr>
                <w:rFonts w:ascii="Times New Roman" w:hAnsi="Times New Roman"/>
              </w:rPr>
              <w:t>3.Причинно-следственная диаграмма Исикавы: принципы построения, особенности применения</w:t>
            </w:r>
            <w:r w:rsidR="00E62764" w:rsidRPr="0036559E">
              <w:rPr>
                <w:rFonts w:ascii="Times New Roman" w:hAnsi="Times New Roman"/>
              </w:rPr>
              <w:t>.</w:t>
            </w:r>
          </w:p>
          <w:p w14:paraId="6AA6154E" w14:textId="637F6582" w:rsidR="00E36EBA" w:rsidRPr="0036559E" w:rsidRDefault="00E36EBA" w:rsidP="00E36EBA">
            <w:pPr>
              <w:autoSpaceDE w:val="0"/>
              <w:autoSpaceDN w:val="0"/>
              <w:adjustRightInd w:val="0"/>
              <w:spacing w:after="0"/>
              <w:rPr>
                <w:rFonts w:ascii="Times New Roman" w:eastAsia="TimesNewRomanPSMT" w:hAnsi="Times New Roman"/>
              </w:rPr>
            </w:pPr>
          </w:p>
        </w:tc>
        <w:tc>
          <w:tcPr>
            <w:tcW w:w="1696" w:type="pct"/>
          </w:tcPr>
          <w:p w14:paraId="008C312C" w14:textId="769841AD" w:rsidR="00E36EBA" w:rsidRPr="0036559E" w:rsidRDefault="006B127F" w:rsidP="00E36EBA">
            <w:pPr>
              <w:pStyle w:val="10"/>
              <w:spacing w:before="0" w:after="0"/>
              <w:rPr>
                <w:lang w:eastAsia="ru-RU"/>
              </w:rPr>
            </w:pPr>
            <w:r w:rsidRPr="0036559E">
              <w:rPr>
                <w:lang w:eastAsia="ru-RU"/>
              </w:rPr>
              <w:t>Изучение основных</w:t>
            </w:r>
            <w:r w:rsidR="00C24AA3" w:rsidRPr="0036559E">
              <w:rPr>
                <w:lang w:eastAsia="ru-RU"/>
              </w:rPr>
              <w:t xml:space="preserve"> </w:t>
            </w:r>
            <w:r w:rsidR="00E20970" w:rsidRPr="0036559E">
              <w:rPr>
                <w:lang w:eastAsia="ru-RU"/>
              </w:rPr>
              <w:t>методов качественной</w:t>
            </w:r>
            <w:r w:rsidR="00C24AA3" w:rsidRPr="0036559E">
              <w:rPr>
                <w:lang w:eastAsia="ru-RU"/>
              </w:rPr>
              <w:t xml:space="preserve"> оценки проектных рисков. Решение практических задач по выявлению риска проекта и его оценки.</w:t>
            </w:r>
          </w:p>
        </w:tc>
      </w:tr>
      <w:tr w:rsidR="00D36377" w:rsidRPr="0036559E" w14:paraId="5396F076" w14:textId="77777777" w:rsidTr="007D0404">
        <w:trPr>
          <w:trHeight w:val="299"/>
        </w:trPr>
        <w:tc>
          <w:tcPr>
            <w:tcW w:w="1241" w:type="pct"/>
          </w:tcPr>
          <w:p w14:paraId="4D56C376" w14:textId="62CB4C8B" w:rsidR="00D36377" w:rsidRPr="0036559E" w:rsidRDefault="00E36EBA" w:rsidP="00D36377">
            <w:pPr>
              <w:spacing w:after="0"/>
              <w:rPr>
                <w:rFonts w:ascii="Times New Roman" w:hAnsi="Times New Roman"/>
                <w:lang w:eastAsia="ru-RU"/>
              </w:rPr>
            </w:pPr>
            <w:r w:rsidRPr="0036559E">
              <w:rPr>
                <w:rFonts w:ascii="Times New Roman" w:hAnsi="Times New Roman"/>
                <w:lang w:eastAsia="ru-RU"/>
              </w:rPr>
              <w:t>Методы количественной оценки проектных рисков</w:t>
            </w:r>
          </w:p>
        </w:tc>
        <w:tc>
          <w:tcPr>
            <w:tcW w:w="2063" w:type="pct"/>
          </w:tcPr>
          <w:p w14:paraId="66564170" w14:textId="77777777" w:rsidR="00C24AA3" w:rsidRPr="0036559E" w:rsidRDefault="00C24AA3" w:rsidP="006C0161">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1.Имитационное моделирование. Метод имитационного моделирования в оценке эффективности инвестиционного проекта. </w:t>
            </w:r>
          </w:p>
          <w:p w14:paraId="14955734" w14:textId="55B18890" w:rsidR="00B5249D" w:rsidRPr="0036559E" w:rsidRDefault="00C24AA3" w:rsidP="006C0161">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lastRenderedPageBreak/>
              <w:t>2.Особенности и преимущества риск-анализа по методу Монте-Карло</w:t>
            </w:r>
            <w:r w:rsidR="00E62764" w:rsidRPr="0036559E">
              <w:rPr>
                <w:rFonts w:ascii="Times New Roman" w:eastAsia="TimesNewRomanPSMT" w:hAnsi="Times New Roman"/>
              </w:rPr>
              <w:t>.</w:t>
            </w:r>
          </w:p>
        </w:tc>
        <w:tc>
          <w:tcPr>
            <w:tcW w:w="1696" w:type="pct"/>
          </w:tcPr>
          <w:p w14:paraId="403F3311" w14:textId="4CA1B467" w:rsidR="00D36377" w:rsidRPr="0036559E" w:rsidRDefault="00D36377" w:rsidP="00D36377">
            <w:pPr>
              <w:pStyle w:val="10"/>
              <w:spacing w:before="0" w:after="0"/>
              <w:rPr>
                <w:lang w:eastAsia="ru-RU"/>
              </w:rPr>
            </w:pPr>
            <w:r w:rsidRPr="0036559E">
              <w:rPr>
                <w:lang w:eastAsia="ru-RU"/>
              </w:rPr>
              <w:lastRenderedPageBreak/>
              <w:t xml:space="preserve">Изучение основной и дополнительной литературы, изучение интернет-источников, подготовка докладов и </w:t>
            </w:r>
            <w:r w:rsidR="00C24AA3" w:rsidRPr="0036559E">
              <w:rPr>
                <w:lang w:eastAsia="ru-RU"/>
              </w:rPr>
              <w:lastRenderedPageBreak/>
              <w:t xml:space="preserve">решение практико-ориентированных заданий </w:t>
            </w:r>
          </w:p>
        </w:tc>
      </w:tr>
      <w:tr w:rsidR="00D36377" w:rsidRPr="0036559E" w14:paraId="353C5768" w14:textId="77777777" w:rsidTr="007D0404">
        <w:trPr>
          <w:trHeight w:val="299"/>
        </w:trPr>
        <w:tc>
          <w:tcPr>
            <w:tcW w:w="1241" w:type="pct"/>
          </w:tcPr>
          <w:p w14:paraId="6093BE2D" w14:textId="6D9C78F5" w:rsidR="00D36377" w:rsidRPr="0036559E" w:rsidRDefault="00A20DCB" w:rsidP="00D36377">
            <w:pPr>
              <w:spacing w:after="0"/>
              <w:rPr>
                <w:rFonts w:ascii="Times New Roman" w:hAnsi="Times New Roman"/>
                <w:lang w:eastAsia="ru-RU"/>
              </w:rPr>
            </w:pPr>
            <w:r w:rsidRPr="0036559E">
              <w:rPr>
                <w:rFonts w:ascii="Times New Roman" w:hAnsi="Times New Roman"/>
                <w:lang w:eastAsia="ru-RU"/>
              </w:rPr>
              <w:lastRenderedPageBreak/>
              <w:t xml:space="preserve">Стратегии и инструменты управления </w:t>
            </w:r>
            <w:r w:rsidR="000D51AC" w:rsidRPr="0036559E">
              <w:rPr>
                <w:rFonts w:ascii="Times New Roman" w:hAnsi="Times New Roman"/>
                <w:lang w:eastAsia="ru-RU"/>
              </w:rPr>
              <w:t xml:space="preserve">рисками </w:t>
            </w:r>
            <w:r w:rsidRPr="0036559E">
              <w:rPr>
                <w:rFonts w:ascii="Times New Roman" w:hAnsi="Times New Roman"/>
                <w:lang w:eastAsia="ru-RU"/>
              </w:rPr>
              <w:t>на фазах жизненного цикла инвестиционного проекта.</w:t>
            </w:r>
          </w:p>
        </w:tc>
        <w:tc>
          <w:tcPr>
            <w:tcW w:w="2063" w:type="pct"/>
          </w:tcPr>
          <w:p w14:paraId="00C23243" w14:textId="5D6D76DC"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1.Риски, связанные с заключением договоров на производство строительно-монтажных работ, и поставку оборудования. </w:t>
            </w:r>
          </w:p>
          <w:p w14:paraId="350ED83B" w14:textId="53B5EB87"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2. Основные риски на этапе создания объекта. Разработка системы показателей организации мониторинга реализации инвестиционного проекта</w:t>
            </w:r>
          </w:p>
          <w:p w14:paraId="158A2980" w14:textId="3E11E4AB" w:rsidR="00904A84"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 xml:space="preserve">3.Обеспечение своевременности финансирования работ. Страхование строительно-монтажных рисков, как эффективный инструмент управления проектными рисками на инвестиционной фазе. </w:t>
            </w:r>
          </w:p>
          <w:p w14:paraId="034D6602" w14:textId="17330142" w:rsidR="005853F7" w:rsidRPr="0036559E" w:rsidRDefault="00904A84" w:rsidP="00904A84">
            <w:pPr>
              <w:autoSpaceDE w:val="0"/>
              <w:autoSpaceDN w:val="0"/>
              <w:adjustRightInd w:val="0"/>
              <w:spacing w:after="0"/>
              <w:rPr>
                <w:rFonts w:ascii="Times New Roman" w:eastAsia="TimesNewRomanPSMT" w:hAnsi="Times New Roman"/>
              </w:rPr>
            </w:pPr>
            <w:r w:rsidRPr="0036559E">
              <w:rPr>
                <w:rFonts w:ascii="Times New Roman" w:eastAsia="TimesNewRomanPSMT" w:hAnsi="Times New Roman"/>
              </w:rPr>
              <w:t>4.Риски несвоевременного освоения мощностей и недостижения проектной мощности. Риски недостижения прогнозируемых объемов продаж. 5.Способы управления и минимизации риска недостижения плановых объемов продаж. Налоговые риски. налоговыми рисками. Инфляционные риски. Риски роста постоянных затрат.</w:t>
            </w:r>
          </w:p>
        </w:tc>
        <w:tc>
          <w:tcPr>
            <w:tcW w:w="1696" w:type="pct"/>
          </w:tcPr>
          <w:p w14:paraId="4B4F1DF0" w14:textId="2DD04021" w:rsidR="00D36377" w:rsidRPr="0036559E" w:rsidRDefault="00D36377" w:rsidP="00D36377">
            <w:pPr>
              <w:spacing w:after="0"/>
              <w:rPr>
                <w:rFonts w:ascii="Times New Roman" w:hAnsi="Times New Roman"/>
                <w:color w:val="000000"/>
                <w:lang w:eastAsia="ru-RU"/>
              </w:rPr>
            </w:pPr>
            <w:r w:rsidRPr="0036559E">
              <w:rPr>
                <w:rFonts w:ascii="Times New Roman" w:hAnsi="Times New Roman"/>
                <w:color w:val="000000"/>
                <w:lang w:eastAsia="ru-RU"/>
              </w:rPr>
              <w:t xml:space="preserve">Изучение основной и дополнительной литературы, подготовка </w:t>
            </w:r>
            <w:r w:rsidR="00604BD4" w:rsidRPr="0036559E">
              <w:rPr>
                <w:rFonts w:ascii="Times New Roman" w:hAnsi="Times New Roman"/>
                <w:color w:val="000000"/>
                <w:lang w:eastAsia="ru-RU"/>
              </w:rPr>
              <w:t>заданий по теме.</w:t>
            </w:r>
          </w:p>
        </w:tc>
      </w:tr>
    </w:tbl>
    <w:p w14:paraId="66F20BBE" w14:textId="77777777" w:rsidR="00AB3815" w:rsidRPr="0036559E" w:rsidRDefault="00AB3815" w:rsidP="00D36377">
      <w:pPr>
        <w:pStyle w:val="1"/>
        <w:keepNext/>
        <w:widowControl w:val="0"/>
        <w:autoSpaceDE w:val="0"/>
        <w:autoSpaceDN w:val="0"/>
        <w:adjustRightInd w:val="0"/>
        <w:spacing w:before="0" w:after="0" w:line="360" w:lineRule="auto"/>
        <w:ind w:firstLine="709"/>
        <w:contextualSpacing w:val="0"/>
        <w:jc w:val="both"/>
        <w:rPr>
          <w:bCs/>
          <w:color w:val="auto"/>
          <w:kern w:val="32"/>
          <w:sz w:val="16"/>
          <w:szCs w:val="16"/>
          <w:lang w:eastAsia="ru-RU"/>
        </w:rPr>
      </w:pPr>
    </w:p>
    <w:p w14:paraId="6EB9657E" w14:textId="77777777" w:rsidR="00D36377" w:rsidRPr="0036559E" w:rsidRDefault="007A798F" w:rsidP="00181E60">
      <w:pPr>
        <w:pStyle w:val="1"/>
        <w:keepNext/>
        <w:widowControl w:val="0"/>
        <w:tabs>
          <w:tab w:val="left" w:pos="1134"/>
        </w:tabs>
        <w:autoSpaceDE w:val="0"/>
        <w:autoSpaceDN w:val="0"/>
        <w:adjustRightInd w:val="0"/>
        <w:spacing w:before="0" w:after="0" w:line="360" w:lineRule="auto"/>
        <w:ind w:firstLine="720"/>
        <w:contextualSpacing w:val="0"/>
        <w:jc w:val="both"/>
        <w:rPr>
          <w:bCs/>
          <w:color w:val="auto"/>
          <w:kern w:val="32"/>
          <w:sz w:val="28"/>
          <w:szCs w:val="28"/>
          <w:lang w:eastAsia="ru-RU"/>
        </w:rPr>
      </w:pPr>
      <w:bookmarkStart w:id="29" w:name="_Toc85440148"/>
      <w:r w:rsidRPr="0036559E">
        <w:rPr>
          <w:bCs/>
          <w:color w:val="auto"/>
          <w:kern w:val="32"/>
          <w:sz w:val="28"/>
          <w:szCs w:val="28"/>
          <w:lang w:eastAsia="ru-RU"/>
        </w:rPr>
        <w:t xml:space="preserve">6.2. </w:t>
      </w:r>
      <w:r w:rsidR="00D36377" w:rsidRPr="0036559E">
        <w:rPr>
          <w:bCs/>
          <w:color w:val="auto"/>
          <w:kern w:val="32"/>
          <w:sz w:val="28"/>
          <w:szCs w:val="28"/>
          <w:lang w:eastAsia="ru-RU"/>
        </w:rPr>
        <w:t>Перечень вопросов, заданий, тем для подготовки к текущему контролю</w:t>
      </w:r>
      <w:bookmarkEnd w:id="29"/>
    </w:p>
    <w:p w14:paraId="59777B13" w14:textId="6DC75012" w:rsidR="00A5072A" w:rsidRPr="0036559E" w:rsidRDefault="00A5072A" w:rsidP="00181E60">
      <w:pPr>
        <w:tabs>
          <w:tab w:val="left" w:pos="1134"/>
        </w:tabs>
        <w:spacing w:after="0" w:line="360" w:lineRule="auto"/>
        <w:ind w:firstLine="720"/>
        <w:jc w:val="both"/>
        <w:rPr>
          <w:rFonts w:ascii="Times New Roman" w:hAnsi="Times New Roman"/>
          <w:b/>
          <w:sz w:val="28"/>
          <w:szCs w:val="28"/>
        </w:rPr>
      </w:pPr>
      <w:r w:rsidRPr="0036559E">
        <w:rPr>
          <w:rFonts w:ascii="Times New Roman" w:hAnsi="Times New Roman"/>
          <w:b/>
          <w:sz w:val="28"/>
          <w:szCs w:val="28"/>
        </w:rPr>
        <w:t xml:space="preserve">Примерная тематика </w:t>
      </w:r>
      <w:r w:rsidR="00CC2C84" w:rsidRPr="0036559E">
        <w:rPr>
          <w:rFonts w:ascii="Times New Roman" w:hAnsi="Times New Roman"/>
          <w:b/>
          <w:sz w:val="28"/>
          <w:szCs w:val="28"/>
        </w:rPr>
        <w:t>контрольных работ</w:t>
      </w:r>
    </w:p>
    <w:p w14:paraId="4FDC2FAB" w14:textId="2B64ED80"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Оценка рисков инвестиционного проекта и ее место в общей </w:t>
      </w:r>
      <w:r w:rsidR="00B739D4" w:rsidRPr="0036559E">
        <w:rPr>
          <w:bCs/>
          <w:sz w:val="28"/>
          <w:szCs w:val="28"/>
        </w:rPr>
        <w:t>системе управления</w:t>
      </w:r>
      <w:r w:rsidRPr="0036559E">
        <w:rPr>
          <w:bCs/>
          <w:sz w:val="28"/>
          <w:szCs w:val="28"/>
        </w:rPr>
        <w:t xml:space="preserve"> рисками.</w:t>
      </w:r>
    </w:p>
    <w:p w14:paraId="4E530A9C" w14:textId="4FD69944"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Источники информации, необходимые для проведения оценки риска инвестиционного проекта.</w:t>
      </w:r>
    </w:p>
    <w:p w14:paraId="1B498176" w14:textId="5BEEF6E1" w:rsidR="00795C5E" w:rsidRPr="0036559E" w:rsidRDefault="00795C5E"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Этапы оценки риска</w:t>
      </w:r>
      <w:r w:rsidR="008153B5" w:rsidRPr="0036559E">
        <w:rPr>
          <w:bCs/>
          <w:sz w:val="28"/>
          <w:szCs w:val="28"/>
        </w:rPr>
        <w:t xml:space="preserve"> проекта</w:t>
      </w:r>
      <w:r w:rsidRPr="0036559E">
        <w:rPr>
          <w:bCs/>
          <w:sz w:val="28"/>
          <w:szCs w:val="28"/>
        </w:rPr>
        <w:t xml:space="preserve">: качественный и </w:t>
      </w:r>
      <w:r w:rsidR="00C3353E" w:rsidRPr="0036559E">
        <w:rPr>
          <w:bCs/>
          <w:sz w:val="28"/>
          <w:szCs w:val="28"/>
        </w:rPr>
        <w:t>количественный</w:t>
      </w:r>
      <w:r w:rsidR="00C3353E" w:rsidRPr="0036559E">
        <w:t xml:space="preserve"> </w:t>
      </w:r>
      <w:r w:rsidR="00C3353E" w:rsidRPr="0036559E">
        <w:rPr>
          <w:bCs/>
          <w:sz w:val="28"/>
          <w:szCs w:val="28"/>
        </w:rPr>
        <w:t>Основные определения,</w:t>
      </w:r>
      <w:r w:rsidR="008153B5" w:rsidRPr="0036559E">
        <w:rPr>
          <w:bCs/>
          <w:sz w:val="28"/>
          <w:szCs w:val="28"/>
        </w:rPr>
        <w:t xml:space="preserve"> и классификация рисков инвестиционного проектирования по фазам инвестиционного проекта.</w:t>
      </w:r>
    </w:p>
    <w:p w14:paraId="6C518EB6" w14:textId="27D24E2A" w:rsidR="00795C5E"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Основные группы методов оценки рисков (статистические, вероятностно-статистические, теоретико-вероятностные, экспертные), их краткая характеристика и недостатки. Области применения методов оценки риска.</w:t>
      </w:r>
    </w:p>
    <w:p w14:paraId="225CBCD2" w14:textId="60383026" w:rsidR="00795C5E"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lastRenderedPageBreak/>
        <w:t>Статистические методы оценки рисков. Основные инструменты статистических методов оценки риска: дисперсия, среднеквадратическое отклонение, коэффициент вариации. Формулы для расчета.</w:t>
      </w:r>
    </w:p>
    <w:p w14:paraId="2E57686B" w14:textId="5F7C61A3" w:rsidR="00977BF1"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Экспертные методы оценки рисков. Общие сведения о методе экспертных оценок, его основные отличия от других групп методов оценки риска </w:t>
      </w:r>
    </w:p>
    <w:p w14:paraId="1B04F14D" w14:textId="13C49D96"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Контрольные списки. Диаграмма Ишикавы. SWOT-анализ. Перечни-подсказки (</w:t>
      </w:r>
      <w:r w:rsidR="004C64AF" w:rsidRPr="0036559E">
        <w:rPr>
          <w:bCs/>
          <w:sz w:val="28"/>
          <w:szCs w:val="28"/>
        </w:rPr>
        <w:t>PESTLE, SPECTRUM</w:t>
      </w:r>
      <w:r w:rsidRPr="0036559E">
        <w:rPr>
          <w:bCs/>
          <w:sz w:val="28"/>
          <w:szCs w:val="28"/>
        </w:rPr>
        <w:t xml:space="preserve"> и др.) и их модификация для конкретного проекта. Причинно-следственные диаграммы. Анализ предположений и ограничений проекта. Реестр рисков: структура и периодичность обновления.</w:t>
      </w:r>
    </w:p>
    <w:p w14:paraId="2C2970B0" w14:textId="0DFFA1D8" w:rsidR="00977BF1"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Суть метода Дельфи как метода получения экспертной информации. Основные принципы и процедура метода Дельфи.</w:t>
      </w:r>
    </w:p>
    <w:p w14:paraId="29B66207" w14:textId="77777777" w:rsidR="00044CB3"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Цели и задачи количественной оценки рисков. Количественная оценка рисков на разных</w:t>
      </w:r>
      <w:r w:rsidR="00E701FB" w:rsidRPr="0036559E">
        <w:rPr>
          <w:bCs/>
          <w:sz w:val="28"/>
          <w:szCs w:val="28"/>
        </w:rPr>
        <w:t xml:space="preserve"> </w:t>
      </w:r>
      <w:r w:rsidRPr="0036559E">
        <w:rPr>
          <w:bCs/>
          <w:sz w:val="28"/>
          <w:szCs w:val="28"/>
        </w:rPr>
        <w:t xml:space="preserve">стадиях жизненного цикла проекта. Количественные показатели риска. </w:t>
      </w:r>
    </w:p>
    <w:p w14:paraId="584FE19C" w14:textId="1E1E79D3"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Основные подходы к</w:t>
      </w:r>
      <w:r w:rsidR="00E701FB" w:rsidRPr="0036559E">
        <w:rPr>
          <w:bCs/>
          <w:sz w:val="28"/>
          <w:szCs w:val="28"/>
        </w:rPr>
        <w:t xml:space="preserve"> </w:t>
      </w:r>
      <w:r w:rsidRPr="0036559E">
        <w:rPr>
          <w:bCs/>
          <w:sz w:val="28"/>
          <w:szCs w:val="28"/>
        </w:rPr>
        <w:t>количественной оценке рисков. Анализ чувствительности. Расчет эластичности, критических</w:t>
      </w:r>
      <w:r w:rsidR="00E701FB" w:rsidRPr="0036559E">
        <w:rPr>
          <w:bCs/>
          <w:sz w:val="28"/>
          <w:szCs w:val="28"/>
        </w:rPr>
        <w:t xml:space="preserve"> </w:t>
      </w:r>
      <w:r w:rsidRPr="0036559E">
        <w:rPr>
          <w:bCs/>
          <w:sz w:val="28"/>
          <w:szCs w:val="28"/>
        </w:rPr>
        <w:t>значений (точек безубыточности) и запаса прочности проекта. Диаграмма «торнадо». Анализ</w:t>
      </w:r>
      <w:r w:rsidR="00044CB3" w:rsidRPr="0036559E">
        <w:rPr>
          <w:bCs/>
          <w:sz w:val="28"/>
          <w:szCs w:val="28"/>
        </w:rPr>
        <w:t xml:space="preserve"> </w:t>
      </w:r>
      <w:r w:rsidRPr="0036559E">
        <w:rPr>
          <w:bCs/>
          <w:sz w:val="28"/>
          <w:szCs w:val="28"/>
        </w:rPr>
        <w:t>сценариев. Анализ дерева решений. Критерии принятия решений. Анализ сетевых графиков.</w:t>
      </w:r>
    </w:p>
    <w:p w14:paraId="04647B20" w14:textId="6F741673" w:rsidR="007C7948"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Метод PERT. Имитационное моделирование рисков проекта. Метод Монте-Карло. Построение</w:t>
      </w:r>
      <w:r w:rsidR="00044CB3" w:rsidRPr="0036559E">
        <w:rPr>
          <w:bCs/>
          <w:sz w:val="28"/>
          <w:szCs w:val="28"/>
        </w:rPr>
        <w:t xml:space="preserve"> </w:t>
      </w:r>
      <w:r w:rsidRPr="0036559E">
        <w:rPr>
          <w:bCs/>
          <w:sz w:val="28"/>
          <w:szCs w:val="28"/>
        </w:rPr>
        <w:t xml:space="preserve">имитационной модели. </w:t>
      </w:r>
      <w:r w:rsidR="008153B5" w:rsidRPr="0036559E">
        <w:rPr>
          <w:bCs/>
          <w:sz w:val="28"/>
          <w:szCs w:val="28"/>
        </w:rPr>
        <w:t>Стадии анализа риска по методу Монте-Карло. Преимущества и недостатки метода.</w:t>
      </w:r>
    </w:p>
    <w:p w14:paraId="7FD56796" w14:textId="538E254C" w:rsidR="00977BF1" w:rsidRPr="0036559E" w:rsidRDefault="00977BF1"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Выбор закона распределения вероятности для значений рисковых переменных. Анализ и интерпретация результатов имитационного моделирования. Учет риска в</w:t>
      </w:r>
      <w:r w:rsidR="00044CB3" w:rsidRPr="0036559E">
        <w:rPr>
          <w:bCs/>
          <w:sz w:val="28"/>
          <w:szCs w:val="28"/>
        </w:rPr>
        <w:t xml:space="preserve"> </w:t>
      </w:r>
      <w:r w:rsidRPr="0036559E">
        <w:rPr>
          <w:bCs/>
          <w:sz w:val="28"/>
          <w:szCs w:val="28"/>
        </w:rPr>
        <w:t>ставке дисконтирования. Выбор метода количественной оценки ри</w:t>
      </w:r>
      <w:r w:rsidR="00044CB3" w:rsidRPr="0036559E">
        <w:rPr>
          <w:bCs/>
          <w:sz w:val="28"/>
          <w:szCs w:val="28"/>
        </w:rPr>
        <w:t>ска.</w:t>
      </w:r>
    </w:p>
    <w:p w14:paraId="0F39C7A1" w14:textId="3C7DD835"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 xml:space="preserve">Метод корректировки на риск денежного потока инвестиционного проекта. Метод корректировки коэффициента дисконтирования на риск </w:t>
      </w:r>
      <w:r w:rsidRPr="0036559E">
        <w:rPr>
          <w:bCs/>
          <w:sz w:val="28"/>
          <w:szCs w:val="28"/>
        </w:rPr>
        <w:lastRenderedPageBreak/>
        <w:t>инвестиционного проекта. Риски, учитывающиеся при определении премия за риск (поправки на риск).</w:t>
      </w:r>
    </w:p>
    <w:p w14:paraId="42DC480A" w14:textId="414B122C"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Управление рисками. Этапы процесса управления рисками. Основные методы управления риском (уклонение, снижение, передача, принятие риска на себя), их характеристика.</w:t>
      </w:r>
    </w:p>
    <w:p w14:paraId="78050975" w14:textId="3449AF75" w:rsidR="008153B5" w:rsidRPr="0036559E" w:rsidRDefault="008153B5" w:rsidP="00181E60">
      <w:pPr>
        <w:pStyle w:val="a5"/>
        <w:numPr>
          <w:ilvl w:val="0"/>
          <w:numId w:val="27"/>
        </w:numPr>
        <w:tabs>
          <w:tab w:val="left" w:pos="1134"/>
        </w:tabs>
        <w:spacing w:line="360" w:lineRule="auto"/>
        <w:ind w:left="0" w:firstLine="720"/>
        <w:jc w:val="both"/>
        <w:rPr>
          <w:bCs/>
          <w:sz w:val="28"/>
          <w:szCs w:val="28"/>
        </w:rPr>
      </w:pPr>
      <w:r w:rsidRPr="0036559E">
        <w:rPr>
          <w:bCs/>
          <w:sz w:val="28"/>
          <w:szCs w:val="28"/>
        </w:rPr>
        <w:t>Составляющие метода снижения рисков: диверсификация, лимитирование, хеджирование. Их краткая характеристика. Составляющие метода передачи рисков: страхование рисков, метод поиска гаранта, факторинг, франчайзинг. Их краткая характеристика.</w:t>
      </w:r>
    </w:p>
    <w:p w14:paraId="26DBF129" w14:textId="77777777" w:rsidR="001F7CDF" w:rsidRPr="0036559E" w:rsidRDefault="001F7CDF" w:rsidP="00181DAC">
      <w:pPr>
        <w:spacing w:after="0" w:line="360" w:lineRule="auto"/>
        <w:ind w:firstLine="720"/>
        <w:jc w:val="both"/>
        <w:rPr>
          <w:rFonts w:ascii="Times New Roman" w:hAnsi="Times New Roman"/>
          <w:b/>
          <w:sz w:val="16"/>
          <w:szCs w:val="16"/>
        </w:rPr>
      </w:pPr>
    </w:p>
    <w:p w14:paraId="1F37E649" w14:textId="663C0014" w:rsidR="00CC2C84" w:rsidRPr="0036559E" w:rsidRDefault="00CC2C84" w:rsidP="00C3353E">
      <w:pPr>
        <w:spacing w:after="0" w:line="360" w:lineRule="auto"/>
        <w:ind w:firstLine="720"/>
        <w:jc w:val="center"/>
        <w:rPr>
          <w:rFonts w:ascii="Times New Roman" w:hAnsi="Times New Roman"/>
          <w:b/>
          <w:sz w:val="28"/>
          <w:szCs w:val="28"/>
        </w:rPr>
      </w:pPr>
      <w:r w:rsidRPr="0036559E">
        <w:rPr>
          <w:rFonts w:ascii="Times New Roman" w:hAnsi="Times New Roman"/>
          <w:b/>
          <w:sz w:val="28"/>
          <w:szCs w:val="28"/>
        </w:rPr>
        <w:t>Примеры практических заданий в контрольной работе</w:t>
      </w:r>
    </w:p>
    <w:p w14:paraId="3E8A507E" w14:textId="244CAC4C" w:rsidR="00F73B57" w:rsidRPr="0036559E" w:rsidRDefault="0082540D" w:rsidP="00181DAC">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t xml:space="preserve">Практико-ориентированное задание </w:t>
      </w:r>
      <w:r w:rsidR="00F73B57" w:rsidRPr="0036559E">
        <w:rPr>
          <w:rFonts w:ascii="Times New Roman" w:hAnsi="Times New Roman"/>
          <w:b/>
          <w:sz w:val="28"/>
          <w:szCs w:val="28"/>
        </w:rPr>
        <w:t xml:space="preserve"> </w:t>
      </w:r>
      <w:r w:rsidRPr="0036559E">
        <w:rPr>
          <w:rFonts w:ascii="Times New Roman" w:hAnsi="Times New Roman"/>
          <w:b/>
          <w:sz w:val="28"/>
          <w:szCs w:val="28"/>
        </w:rPr>
        <w:t xml:space="preserve"> </w:t>
      </w:r>
      <w:r w:rsidR="00117266" w:rsidRPr="0036559E">
        <w:rPr>
          <w:rFonts w:ascii="Times New Roman" w:hAnsi="Times New Roman"/>
          <w:b/>
          <w:sz w:val="28"/>
          <w:szCs w:val="28"/>
        </w:rPr>
        <w:t>№1</w:t>
      </w:r>
    </w:p>
    <w:p w14:paraId="2C7AB4CE" w14:textId="74EAC43F" w:rsidR="00E04F4B" w:rsidRPr="0036559E" w:rsidRDefault="00E04F4B" w:rsidP="00181DAC">
      <w:pPr>
        <w:spacing w:after="0" w:line="360" w:lineRule="auto"/>
        <w:ind w:firstLine="720"/>
        <w:jc w:val="both"/>
        <w:rPr>
          <w:rFonts w:ascii="Times New Roman" w:hAnsi="Times New Roman"/>
        </w:rPr>
      </w:pPr>
      <w:r w:rsidRPr="0036559E">
        <w:rPr>
          <w:rFonts w:ascii="Times New Roman" w:hAnsi="Times New Roman"/>
        </w:rPr>
        <w:t>Определить величины риска изучения и риска действия, а также совокупную величину риска инвестирования средств в одном из двух регионов, выбрав при этом наиболее приемлемый их них, руководствуясь следующими данными: Cl, C2 - предполагаемая стоимость строительства соответственно в первом и во втором регионах, млн. руб.; Р11, Р12 - вероятность наступления стихийных бедствий соответственно в первом и во втором регионах; У1, У2 - предполагаемая степень ущерба в случае наступления стихийных бедствий соответственно в первом и во втором регионах, %; Р21, Р22 — вероятность перепрофилирования объекта соответственно в первом и во втором регионах; Д1, Д2 - доля затрат на перепрофилирование по отношению к предполагаемой стоимости строительства соответственно для первого и для второго регионов, %.</w:t>
      </w:r>
    </w:p>
    <w:p w14:paraId="7D01C71D" w14:textId="73249574"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Показатели</w:t>
      </w:r>
    </w:p>
    <w:p w14:paraId="484091E8" w14:textId="3FF298A6"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Р 21      Р22            P11           P12</w:t>
      </w:r>
    </w:p>
    <w:p w14:paraId="702A3A2F" w14:textId="2C891483"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C1        C2               Д1            Д2               У1         У2</w:t>
      </w:r>
    </w:p>
    <w:p w14:paraId="1F07132A" w14:textId="34A286E8"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0,55     0,45              0,6          0,45</w:t>
      </w:r>
    </w:p>
    <w:p w14:paraId="6D779CC5" w14:textId="47BF7113" w:rsidR="00E04F4B" w:rsidRPr="0036559E" w:rsidRDefault="00E04F4B" w:rsidP="00E04F4B">
      <w:pPr>
        <w:spacing w:after="0" w:line="360" w:lineRule="auto"/>
        <w:ind w:firstLine="720"/>
        <w:jc w:val="both"/>
        <w:rPr>
          <w:rFonts w:ascii="Times New Roman" w:hAnsi="Times New Roman"/>
          <w:b/>
        </w:rPr>
      </w:pPr>
      <w:r w:rsidRPr="0036559E">
        <w:rPr>
          <w:rFonts w:ascii="Times New Roman" w:hAnsi="Times New Roman"/>
          <w:b/>
        </w:rPr>
        <w:t xml:space="preserve">                         65        56               70             90                 75            65</w:t>
      </w:r>
    </w:p>
    <w:p w14:paraId="1661B4E1" w14:textId="3D64E073" w:rsidR="00E04F4B" w:rsidRPr="0036559E" w:rsidRDefault="00E04F4B" w:rsidP="00E04F4B">
      <w:pPr>
        <w:spacing w:after="0" w:line="360" w:lineRule="auto"/>
        <w:ind w:firstLine="720"/>
        <w:jc w:val="both"/>
        <w:rPr>
          <w:rFonts w:ascii="Times New Roman" w:hAnsi="Times New Roman"/>
          <w:b/>
          <w:sz w:val="16"/>
          <w:szCs w:val="16"/>
        </w:rPr>
      </w:pPr>
    </w:p>
    <w:p w14:paraId="35CE981A" w14:textId="39581905" w:rsidR="00582BEC"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t>Решение: Риск изучения – потери, вызванные недостаточность модели управления предприятием. Р изуч = Дi * Сi * Ризуч</w:t>
      </w:r>
      <w:r w:rsidR="00C96A92" w:rsidRPr="0036559E">
        <w:rPr>
          <w:rFonts w:ascii="Times New Roman" w:hAnsi="Times New Roman"/>
        </w:rPr>
        <w:t>1</w:t>
      </w:r>
      <w:r w:rsidRPr="0036559E">
        <w:rPr>
          <w:rFonts w:ascii="Times New Roman" w:hAnsi="Times New Roman"/>
        </w:rPr>
        <w:t xml:space="preserve"> . </w:t>
      </w:r>
    </w:p>
    <w:p w14:paraId="18848DBF" w14:textId="2839F990" w:rsidR="00582BEC"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t>Риск действия – потери, вызванные недостаточностью управления предприятием. Rдейств = Уi * Сi * Pдейств</w:t>
      </w:r>
      <w:r w:rsidR="00C96A92" w:rsidRPr="0036559E">
        <w:rPr>
          <w:rFonts w:ascii="Times New Roman" w:hAnsi="Times New Roman"/>
        </w:rPr>
        <w:t>1</w:t>
      </w:r>
    </w:p>
    <w:p w14:paraId="620364E8" w14:textId="5327D3F1" w:rsidR="00E04F4B" w:rsidRPr="0036559E" w:rsidRDefault="00E04F4B" w:rsidP="00E04F4B">
      <w:pPr>
        <w:spacing w:after="0" w:line="360" w:lineRule="auto"/>
        <w:ind w:firstLine="720"/>
        <w:jc w:val="both"/>
        <w:rPr>
          <w:rFonts w:ascii="Times New Roman" w:hAnsi="Times New Roman"/>
        </w:rPr>
      </w:pPr>
      <w:r w:rsidRPr="0036559E">
        <w:rPr>
          <w:rFonts w:ascii="Times New Roman" w:hAnsi="Times New Roman"/>
        </w:rPr>
        <w:t>Ризуч</w:t>
      </w:r>
      <w:r w:rsidR="00582BEC" w:rsidRPr="0036559E">
        <w:rPr>
          <w:rFonts w:ascii="Times New Roman" w:hAnsi="Times New Roman"/>
        </w:rPr>
        <w:t>1</w:t>
      </w:r>
      <w:r w:rsidRPr="0036559E">
        <w:rPr>
          <w:rFonts w:ascii="Times New Roman" w:hAnsi="Times New Roman"/>
        </w:rPr>
        <w:t xml:space="preserve"> = 70*65*0,6 = 2730 млн. руб.</w:t>
      </w:r>
    </w:p>
    <w:p w14:paraId="137B6517"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Ризуч2 = 90*56*0,45 = 2268 млн. руб. </w:t>
      </w:r>
    </w:p>
    <w:p w14:paraId="15B39E49"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lastRenderedPageBreak/>
        <w:t xml:space="preserve">Rдейств1 = 75*65*0,55 = 2681,25 млн. руб. </w:t>
      </w:r>
    </w:p>
    <w:p w14:paraId="008AE091"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Rдейств2 = 65*56*0,45 = 1638 млн. руб. </w:t>
      </w:r>
    </w:p>
    <w:p w14:paraId="264A0BBE"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Совокупный риск1 = 2730 + 2681,25 = 5411,25 млн. руб.</w:t>
      </w:r>
    </w:p>
    <w:p w14:paraId="05DB93CC" w14:textId="77777777" w:rsidR="00C96A92" w:rsidRPr="0036559E" w:rsidRDefault="00C96A92" w:rsidP="00E04F4B">
      <w:pPr>
        <w:spacing w:after="0" w:line="360" w:lineRule="auto"/>
        <w:ind w:firstLine="720"/>
        <w:jc w:val="both"/>
        <w:rPr>
          <w:rFonts w:ascii="Times New Roman" w:hAnsi="Times New Roman"/>
        </w:rPr>
      </w:pPr>
      <w:r w:rsidRPr="0036559E">
        <w:rPr>
          <w:rFonts w:ascii="Times New Roman" w:hAnsi="Times New Roman"/>
        </w:rPr>
        <w:t xml:space="preserve"> Совокупный риск2 = 2268 + 1638 = 3906 млн. руб. </w:t>
      </w:r>
    </w:p>
    <w:p w14:paraId="39FA9B18" w14:textId="01B13219" w:rsidR="00C96A92" w:rsidRPr="0036559E" w:rsidRDefault="00C96A92" w:rsidP="00E04F4B">
      <w:pPr>
        <w:spacing w:after="0" w:line="360" w:lineRule="auto"/>
        <w:ind w:firstLine="720"/>
        <w:jc w:val="both"/>
        <w:rPr>
          <w:rFonts w:ascii="Times New Roman" w:hAnsi="Times New Roman"/>
          <w:b/>
        </w:rPr>
      </w:pPr>
      <w:r w:rsidRPr="0036559E">
        <w:rPr>
          <w:rFonts w:ascii="Times New Roman" w:hAnsi="Times New Roman"/>
        </w:rPr>
        <w:t>Наиболее приемлемым будет регион с минимальным совокупным риском, это второй регион.</w:t>
      </w:r>
    </w:p>
    <w:p w14:paraId="1FED4E50" w14:textId="77777777" w:rsidR="00E04F4B" w:rsidRPr="0036559E" w:rsidRDefault="00E04F4B" w:rsidP="00E04F4B">
      <w:pPr>
        <w:spacing w:after="0" w:line="360" w:lineRule="auto"/>
        <w:ind w:firstLine="720"/>
        <w:jc w:val="both"/>
        <w:rPr>
          <w:rFonts w:ascii="Times New Roman" w:hAnsi="Times New Roman"/>
          <w:b/>
          <w:sz w:val="16"/>
          <w:szCs w:val="16"/>
        </w:rPr>
      </w:pPr>
    </w:p>
    <w:p w14:paraId="68681712" w14:textId="738552D3" w:rsidR="00F73B57" w:rsidRPr="0036559E" w:rsidRDefault="0082540D" w:rsidP="00F73B57">
      <w:pPr>
        <w:spacing w:after="0" w:line="360" w:lineRule="auto"/>
        <w:ind w:firstLine="720"/>
        <w:jc w:val="both"/>
        <w:rPr>
          <w:rFonts w:ascii="Times New Roman" w:hAnsi="Times New Roman"/>
          <w:b/>
        </w:rPr>
      </w:pPr>
      <w:r w:rsidRPr="0036559E">
        <w:rPr>
          <w:rFonts w:ascii="Times New Roman" w:hAnsi="Times New Roman"/>
          <w:b/>
        </w:rPr>
        <w:t xml:space="preserve">Практико-ориентированное задание </w:t>
      </w:r>
      <w:r w:rsidR="00117266" w:rsidRPr="0036559E">
        <w:rPr>
          <w:rFonts w:ascii="Times New Roman" w:hAnsi="Times New Roman"/>
          <w:b/>
        </w:rPr>
        <w:t xml:space="preserve">№ </w:t>
      </w:r>
      <w:r w:rsidR="00F73B57" w:rsidRPr="0036559E">
        <w:rPr>
          <w:rFonts w:ascii="Times New Roman" w:hAnsi="Times New Roman"/>
          <w:b/>
        </w:rPr>
        <w:t>2</w:t>
      </w:r>
    </w:p>
    <w:p w14:paraId="2B6A6D97" w14:textId="36021C85" w:rsidR="0017284C" w:rsidRPr="0036559E" w:rsidRDefault="0017284C" w:rsidP="0017284C">
      <w:pPr>
        <w:spacing w:after="0" w:line="360" w:lineRule="auto"/>
        <w:ind w:firstLine="720"/>
        <w:jc w:val="both"/>
        <w:rPr>
          <w:rFonts w:ascii="Times New Roman" w:hAnsi="Times New Roman"/>
        </w:rPr>
      </w:pPr>
      <w:r w:rsidRPr="0036559E">
        <w:rPr>
          <w:rFonts w:ascii="Times New Roman" w:hAnsi="Times New Roman"/>
        </w:rPr>
        <w:t>Имеются два объекта инвестирования с одинаковой прогнозной суммой требуемых капитальных вложений. Величина планируемого дохода в каждом случае может варьироваться в виде распределения вероятностей табл.</w:t>
      </w:r>
    </w:p>
    <w:p w14:paraId="2C1049DF" w14:textId="77777777" w:rsidR="00F87755" w:rsidRPr="0036559E" w:rsidRDefault="0017284C" w:rsidP="00F87755">
      <w:pPr>
        <w:spacing w:after="0" w:line="360" w:lineRule="auto"/>
        <w:ind w:firstLine="720"/>
        <w:jc w:val="both"/>
        <w:rPr>
          <w:rFonts w:ascii="Times New Roman" w:hAnsi="Times New Roman"/>
          <w:bCs/>
          <w:iCs/>
        </w:rPr>
      </w:pPr>
      <w:r w:rsidRPr="0036559E">
        <w:rPr>
          <w:rFonts w:ascii="Times New Roman" w:hAnsi="Times New Roman"/>
        </w:rPr>
        <w:t xml:space="preserve">Таблица </w:t>
      </w:r>
      <w:r w:rsidR="00F87755" w:rsidRPr="0036559E">
        <w:rPr>
          <w:rFonts w:ascii="Times New Roman" w:hAnsi="Times New Roman"/>
          <w:bCs/>
          <w:iCs/>
        </w:rPr>
        <w:t>Варианты планируемого дохода по проектам</w:t>
      </w:r>
    </w:p>
    <w:tbl>
      <w:tblPr>
        <w:tblStyle w:val="ab"/>
        <w:tblW w:w="0" w:type="auto"/>
        <w:tblLook w:val="04A0" w:firstRow="1" w:lastRow="0" w:firstColumn="1" w:lastColumn="0" w:noHBand="0" w:noVBand="1"/>
      </w:tblPr>
      <w:tblGrid>
        <w:gridCol w:w="2407"/>
        <w:gridCol w:w="2407"/>
        <w:gridCol w:w="2407"/>
        <w:gridCol w:w="2407"/>
      </w:tblGrid>
      <w:tr w:rsidR="0017284C" w:rsidRPr="0036559E" w14:paraId="4C251321" w14:textId="77777777" w:rsidTr="004A149B">
        <w:tc>
          <w:tcPr>
            <w:tcW w:w="4814" w:type="dxa"/>
            <w:gridSpan w:val="2"/>
          </w:tcPr>
          <w:p w14:paraId="34BAB1C6" w14:textId="2F25340D" w:rsidR="0017284C" w:rsidRPr="0036559E" w:rsidRDefault="0017284C" w:rsidP="00F87755">
            <w:pPr>
              <w:spacing w:after="0" w:line="360" w:lineRule="auto"/>
              <w:ind w:firstLine="720"/>
              <w:jc w:val="both"/>
              <w:rPr>
                <w:rFonts w:ascii="Times New Roman" w:hAnsi="Times New Roman"/>
              </w:rPr>
            </w:pPr>
            <w:r w:rsidRPr="0036559E">
              <w:rPr>
                <w:rFonts w:ascii="Times New Roman" w:hAnsi="Times New Roman"/>
              </w:rPr>
              <w:t>Проект А</w:t>
            </w:r>
          </w:p>
        </w:tc>
        <w:tc>
          <w:tcPr>
            <w:tcW w:w="4814" w:type="dxa"/>
            <w:gridSpan w:val="2"/>
          </w:tcPr>
          <w:p w14:paraId="107AA553" w14:textId="70996384" w:rsidR="0017284C" w:rsidRPr="0036559E" w:rsidRDefault="0017284C" w:rsidP="00F87755">
            <w:pPr>
              <w:spacing w:after="0" w:line="360" w:lineRule="auto"/>
              <w:ind w:firstLine="720"/>
              <w:jc w:val="both"/>
              <w:rPr>
                <w:rFonts w:ascii="Times New Roman" w:hAnsi="Times New Roman"/>
              </w:rPr>
            </w:pPr>
            <w:r w:rsidRPr="0036559E">
              <w:rPr>
                <w:rFonts w:ascii="Times New Roman" w:hAnsi="Times New Roman"/>
              </w:rPr>
              <w:t>Проект Б</w:t>
            </w:r>
          </w:p>
        </w:tc>
      </w:tr>
      <w:tr w:rsidR="0017284C" w:rsidRPr="0036559E" w14:paraId="55470FED" w14:textId="77777777" w:rsidTr="0017284C">
        <w:tc>
          <w:tcPr>
            <w:tcW w:w="2407" w:type="dxa"/>
          </w:tcPr>
          <w:p w14:paraId="455BB8BF" w14:textId="79C44624" w:rsidR="0017284C" w:rsidRPr="0036559E" w:rsidRDefault="0017284C" w:rsidP="00F87755">
            <w:pPr>
              <w:spacing w:after="0" w:line="360" w:lineRule="auto"/>
              <w:jc w:val="both"/>
              <w:rPr>
                <w:rFonts w:ascii="Times New Roman" w:hAnsi="Times New Roman"/>
              </w:rPr>
            </w:pPr>
            <w:r w:rsidRPr="0036559E">
              <w:rPr>
                <w:rFonts w:ascii="Times New Roman" w:hAnsi="Times New Roman"/>
              </w:rPr>
              <w:t>Доход, тыс. руб</w:t>
            </w:r>
          </w:p>
        </w:tc>
        <w:tc>
          <w:tcPr>
            <w:tcW w:w="2407" w:type="dxa"/>
          </w:tcPr>
          <w:p w14:paraId="6ACB5678" w14:textId="532C4A7A" w:rsidR="0017284C" w:rsidRPr="0036559E" w:rsidRDefault="00F87755" w:rsidP="00F87755">
            <w:pPr>
              <w:spacing w:after="0" w:line="360" w:lineRule="auto"/>
              <w:jc w:val="both"/>
              <w:rPr>
                <w:rFonts w:ascii="Times New Roman" w:hAnsi="Times New Roman"/>
              </w:rPr>
            </w:pPr>
            <w:r w:rsidRPr="0036559E">
              <w:rPr>
                <w:rFonts w:ascii="Times New Roman" w:hAnsi="Times New Roman"/>
              </w:rPr>
              <w:t>Вероятность</w:t>
            </w:r>
          </w:p>
        </w:tc>
        <w:tc>
          <w:tcPr>
            <w:tcW w:w="2407" w:type="dxa"/>
          </w:tcPr>
          <w:p w14:paraId="15C126B1" w14:textId="2694BE57" w:rsidR="0017284C" w:rsidRPr="0036559E" w:rsidRDefault="0017284C" w:rsidP="00F87755">
            <w:pPr>
              <w:spacing w:after="0" w:line="360" w:lineRule="auto"/>
              <w:jc w:val="both"/>
              <w:rPr>
                <w:rFonts w:ascii="Times New Roman" w:hAnsi="Times New Roman"/>
              </w:rPr>
            </w:pPr>
            <w:r w:rsidRPr="0036559E">
              <w:rPr>
                <w:rFonts w:ascii="Times New Roman" w:hAnsi="Times New Roman"/>
              </w:rPr>
              <w:t>Доход, тыс. руб</w:t>
            </w:r>
          </w:p>
        </w:tc>
        <w:tc>
          <w:tcPr>
            <w:tcW w:w="2407" w:type="dxa"/>
          </w:tcPr>
          <w:p w14:paraId="2DF619C3" w14:textId="5B562950" w:rsidR="0017284C" w:rsidRPr="0036559E" w:rsidRDefault="00F87755" w:rsidP="00F87755">
            <w:pPr>
              <w:spacing w:after="0" w:line="360" w:lineRule="auto"/>
              <w:jc w:val="both"/>
              <w:rPr>
                <w:rFonts w:ascii="Times New Roman" w:hAnsi="Times New Roman"/>
              </w:rPr>
            </w:pPr>
            <w:r w:rsidRPr="0036559E">
              <w:rPr>
                <w:rFonts w:ascii="Times New Roman" w:hAnsi="Times New Roman"/>
              </w:rPr>
              <w:t>Вероятность</w:t>
            </w:r>
          </w:p>
        </w:tc>
      </w:tr>
      <w:tr w:rsidR="00F87755" w:rsidRPr="0036559E" w14:paraId="11029FC1" w14:textId="77777777" w:rsidTr="0017284C">
        <w:tc>
          <w:tcPr>
            <w:tcW w:w="2407" w:type="dxa"/>
          </w:tcPr>
          <w:p w14:paraId="223AD8E2" w14:textId="568C960C"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20</w:t>
            </w:r>
          </w:p>
        </w:tc>
        <w:tc>
          <w:tcPr>
            <w:tcW w:w="2407" w:type="dxa"/>
          </w:tcPr>
          <w:p w14:paraId="469F0B27" w14:textId="7AC9B208"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c>
          <w:tcPr>
            <w:tcW w:w="2407" w:type="dxa"/>
          </w:tcPr>
          <w:p w14:paraId="5E7BA1B8" w14:textId="2906C4BC"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20</w:t>
            </w:r>
          </w:p>
        </w:tc>
        <w:tc>
          <w:tcPr>
            <w:tcW w:w="2407" w:type="dxa"/>
          </w:tcPr>
          <w:p w14:paraId="47F805C8" w14:textId="68BD2413" w:rsidR="00F87755" w:rsidRPr="0036559E" w:rsidRDefault="00F87755" w:rsidP="00F87755">
            <w:pPr>
              <w:spacing w:after="0" w:line="360" w:lineRule="auto"/>
              <w:jc w:val="both"/>
              <w:rPr>
                <w:rFonts w:ascii="Times New Roman" w:hAnsi="Times New Roman"/>
              </w:rPr>
            </w:pPr>
            <w:r w:rsidRPr="0036559E">
              <w:rPr>
                <w:rFonts w:ascii="Times New Roman" w:hAnsi="Times New Roman"/>
              </w:rPr>
              <w:t xml:space="preserve">             0,20</w:t>
            </w:r>
          </w:p>
        </w:tc>
      </w:tr>
      <w:tr w:rsidR="00F87755" w:rsidRPr="0036559E" w14:paraId="7011EDB5" w14:textId="77777777" w:rsidTr="00F87755">
        <w:tc>
          <w:tcPr>
            <w:tcW w:w="0" w:type="auto"/>
            <w:hideMark/>
          </w:tcPr>
          <w:p w14:paraId="22E4DA48"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30</w:t>
            </w:r>
          </w:p>
        </w:tc>
        <w:tc>
          <w:tcPr>
            <w:tcW w:w="0" w:type="auto"/>
            <w:hideMark/>
          </w:tcPr>
          <w:p w14:paraId="4096B6FA"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0,45</w:t>
            </w:r>
          </w:p>
        </w:tc>
        <w:tc>
          <w:tcPr>
            <w:tcW w:w="0" w:type="auto"/>
            <w:hideMark/>
          </w:tcPr>
          <w:p w14:paraId="70F65ED9"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35</w:t>
            </w:r>
          </w:p>
        </w:tc>
        <w:tc>
          <w:tcPr>
            <w:tcW w:w="0" w:type="auto"/>
            <w:hideMark/>
          </w:tcPr>
          <w:p w14:paraId="36A1965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r>
      <w:tr w:rsidR="00F87755" w:rsidRPr="0036559E" w14:paraId="6F2A0E91" w14:textId="77777777" w:rsidTr="00F87755">
        <w:tc>
          <w:tcPr>
            <w:tcW w:w="0" w:type="auto"/>
            <w:hideMark/>
          </w:tcPr>
          <w:p w14:paraId="7AD931FC"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45</w:t>
            </w:r>
          </w:p>
        </w:tc>
        <w:tc>
          <w:tcPr>
            <w:tcW w:w="0" w:type="auto"/>
            <w:hideMark/>
          </w:tcPr>
          <w:p w14:paraId="795F8CDA"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c>
          <w:tcPr>
            <w:tcW w:w="0" w:type="auto"/>
            <w:hideMark/>
          </w:tcPr>
          <w:p w14:paraId="61AB6E38"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40</w:t>
            </w:r>
          </w:p>
        </w:tc>
        <w:tc>
          <w:tcPr>
            <w:tcW w:w="0" w:type="auto"/>
            <w:hideMark/>
          </w:tcPr>
          <w:p w14:paraId="08B05142"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0,20</w:t>
            </w:r>
          </w:p>
        </w:tc>
      </w:tr>
      <w:tr w:rsidR="00F87755" w:rsidRPr="0036559E" w14:paraId="4E98DCF8" w14:textId="77777777" w:rsidTr="00F87755">
        <w:tc>
          <w:tcPr>
            <w:tcW w:w="0" w:type="auto"/>
            <w:hideMark/>
          </w:tcPr>
          <w:p w14:paraId="3B7DB65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50</w:t>
            </w:r>
          </w:p>
        </w:tc>
        <w:tc>
          <w:tcPr>
            <w:tcW w:w="0" w:type="auto"/>
            <w:hideMark/>
          </w:tcPr>
          <w:p w14:paraId="60C98744"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c>
          <w:tcPr>
            <w:tcW w:w="0" w:type="auto"/>
            <w:hideMark/>
          </w:tcPr>
          <w:p w14:paraId="2E571D1C"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50</w:t>
            </w:r>
          </w:p>
        </w:tc>
        <w:tc>
          <w:tcPr>
            <w:tcW w:w="0" w:type="auto"/>
            <w:hideMark/>
          </w:tcPr>
          <w:p w14:paraId="5F049A1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0,15</w:t>
            </w:r>
          </w:p>
        </w:tc>
      </w:tr>
      <w:tr w:rsidR="00F87755" w:rsidRPr="0036559E" w14:paraId="2C6A100B" w14:textId="77777777" w:rsidTr="00F87755">
        <w:tc>
          <w:tcPr>
            <w:tcW w:w="0" w:type="auto"/>
            <w:hideMark/>
          </w:tcPr>
          <w:p w14:paraId="5961E3C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60</w:t>
            </w:r>
          </w:p>
        </w:tc>
        <w:tc>
          <w:tcPr>
            <w:tcW w:w="0" w:type="auto"/>
            <w:hideMark/>
          </w:tcPr>
          <w:p w14:paraId="1B6CCA73"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0,10</w:t>
            </w:r>
          </w:p>
        </w:tc>
        <w:tc>
          <w:tcPr>
            <w:tcW w:w="0" w:type="auto"/>
            <w:hideMark/>
          </w:tcPr>
          <w:p w14:paraId="379F603D"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80</w:t>
            </w:r>
          </w:p>
        </w:tc>
        <w:tc>
          <w:tcPr>
            <w:tcW w:w="0" w:type="auto"/>
            <w:hideMark/>
          </w:tcPr>
          <w:p w14:paraId="783BE26B"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0,1</w:t>
            </w:r>
          </w:p>
        </w:tc>
      </w:tr>
    </w:tbl>
    <w:p w14:paraId="2C2AE25D" w14:textId="4B1B2A24"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 xml:space="preserve">Расчет проведем по критерию математического ожидания уровня дохода: </w:t>
      </w:r>
    </w:p>
    <w:p w14:paraId="6C2C838A" w14:textId="6338C8F2"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noProof/>
          <w:lang w:eastAsia="ru-RU"/>
        </w:rPr>
        <w:drawing>
          <wp:inline distT="0" distB="0" distL="0" distR="0" wp14:anchorId="2F6EFCC7" wp14:editId="26609B76">
            <wp:extent cx="2647950" cy="685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7950" cy="685800"/>
                    </a:xfrm>
                    <a:prstGeom prst="rect">
                      <a:avLst/>
                    </a:prstGeom>
                    <a:noFill/>
                  </pic:spPr>
                </pic:pic>
              </a:graphicData>
            </a:graphic>
          </wp:inline>
        </w:drawing>
      </w:r>
    </w:p>
    <w:p w14:paraId="5DB4D6EA" w14:textId="6B442230"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где р — показатель дохода (может быть показатель прибыли, выручки, производительность труда и т. д.); u — присвоенная каждому показателю вероятность.</w:t>
      </w:r>
    </w:p>
    <w:p w14:paraId="7DA5B38F" w14:textId="77777777" w:rsidR="00F87755" w:rsidRPr="0036559E" w:rsidRDefault="00F87755" w:rsidP="00F87755">
      <w:pPr>
        <w:spacing w:after="0" w:line="360" w:lineRule="auto"/>
        <w:ind w:firstLine="720"/>
        <w:jc w:val="both"/>
        <w:rPr>
          <w:rFonts w:ascii="Times New Roman" w:hAnsi="Times New Roman"/>
          <w:sz w:val="16"/>
          <w:szCs w:val="16"/>
        </w:rPr>
      </w:pPr>
    </w:p>
    <w:p w14:paraId="58E66C02" w14:textId="77777777"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Значение математического ожидания дохода для вариантов проектов соответственно равны:</w:t>
      </w:r>
    </w:p>
    <w:p w14:paraId="64D1BCB4" w14:textId="5DFB9DA1"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 xml:space="preserve">RA = 20 • 0,15 + 30 • 0,45 + 45 • 0,20 + 50 </w:t>
      </w:r>
      <w:bookmarkStart w:id="30" w:name="_Hlk109140660"/>
      <w:r w:rsidRPr="0036559E">
        <w:rPr>
          <w:rFonts w:ascii="Times New Roman" w:hAnsi="Times New Roman"/>
        </w:rPr>
        <w:t xml:space="preserve">• </w:t>
      </w:r>
      <w:bookmarkEnd w:id="30"/>
      <w:r w:rsidRPr="0036559E">
        <w:rPr>
          <w:rFonts w:ascii="Times New Roman" w:hAnsi="Times New Roman"/>
        </w:rPr>
        <w:t xml:space="preserve">0,15 + 60 </w:t>
      </w:r>
      <w:r w:rsidR="00D22F97" w:rsidRPr="0036559E">
        <w:rPr>
          <w:rFonts w:ascii="Times New Roman" w:hAnsi="Times New Roman"/>
        </w:rPr>
        <w:t>• 0</w:t>
      </w:r>
      <w:r w:rsidRPr="0036559E">
        <w:rPr>
          <w:rFonts w:ascii="Times New Roman" w:hAnsi="Times New Roman"/>
        </w:rPr>
        <w:t>,10 = 39 тыс. руб.;</w:t>
      </w:r>
    </w:p>
    <w:p w14:paraId="28A251BA" w14:textId="0225422A" w:rsidR="00F87755"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RB = 20</w:t>
      </w:r>
      <w:r w:rsidR="00D22F97" w:rsidRPr="0036559E">
        <w:rPr>
          <w:rFonts w:ascii="Times New Roman" w:hAnsi="Times New Roman"/>
        </w:rPr>
        <w:t xml:space="preserve">•  </w:t>
      </w:r>
      <w:r w:rsidRPr="0036559E">
        <w:rPr>
          <w:rFonts w:ascii="Times New Roman" w:hAnsi="Times New Roman"/>
        </w:rPr>
        <w:t xml:space="preserve">0,20 + 35 </w:t>
      </w:r>
      <w:r w:rsidR="00D22F97" w:rsidRPr="0036559E">
        <w:rPr>
          <w:rFonts w:ascii="Times New Roman" w:hAnsi="Times New Roman"/>
        </w:rPr>
        <w:t xml:space="preserve">•  </w:t>
      </w:r>
      <w:r w:rsidRPr="0036559E">
        <w:rPr>
          <w:rFonts w:ascii="Times New Roman" w:hAnsi="Times New Roman"/>
        </w:rPr>
        <w:t xml:space="preserve"> 0,20 + 40 • 0,20 + 50 • 0,15 + 80</w:t>
      </w:r>
      <w:r w:rsidR="00D22F97" w:rsidRPr="0036559E">
        <w:rPr>
          <w:rFonts w:ascii="Times New Roman" w:hAnsi="Times New Roman"/>
        </w:rPr>
        <w:t xml:space="preserve">• </w:t>
      </w:r>
      <w:r w:rsidRPr="0036559E">
        <w:rPr>
          <w:rFonts w:ascii="Times New Roman" w:hAnsi="Times New Roman"/>
        </w:rPr>
        <w:t xml:space="preserve"> 0,10 = 34,5 тыс. руб.</w:t>
      </w:r>
    </w:p>
    <w:p w14:paraId="5FE6A0E0" w14:textId="1DD08E75" w:rsidR="0017284C" w:rsidRPr="0036559E" w:rsidRDefault="00F87755" w:rsidP="00F87755">
      <w:pPr>
        <w:spacing w:after="0" w:line="360" w:lineRule="auto"/>
        <w:ind w:firstLine="720"/>
        <w:jc w:val="both"/>
        <w:rPr>
          <w:rFonts w:ascii="Times New Roman" w:hAnsi="Times New Roman"/>
        </w:rPr>
      </w:pPr>
      <w:r w:rsidRPr="0036559E">
        <w:rPr>
          <w:rFonts w:ascii="Times New Roman" w:hAnsi="Times New Roman"/>
        </w:rPr>
        <w:t>Следовательно, по критерию дохода проект А предпочтительней.</w:t>
      </w:r>
    </w:p>
    <w:p w14:paraId="5126BC0C" w14:textId="77777777" w:rsidR="007A7ED2" w:rsidRPr="0036559E" w:rsidRDefault="007A7ED2" w:rsidP="007A7ED2">
      <w:pPr>
        <w:spacing w:after="0" w:line="360" w:lineRule="auto"/>
        <w:ind w:firstLine="720"/>
        <w:jc w:val="both"/>
        <w:rPr>
          <w:rFonts w:ascii="Times New Roman" w:hAnsi="Times New Roman"/>
          <w:b/>
          <w:sz w:val="16"/>
          <w:szCs w:val="16"/>
        </w:rPr>
      </w:pPr>
    </w:p>
    <w:p w14:paraId="2EE1AFFA" w14:textId="7D8887B9" w:rsidR="007A7ED2" w:rsidRPr="0036559E" w:rsidRDefault="007A7ED2" w:rsidP="007A7ED2">
      <w:pPr>
        <w:spacing w:after="0" w:line="360" w:lineRule="auto"/>
        <w:ind w:firstLine="720"/>
        <w:jc w:val="both"/>
        <w:rPr>
          <w:rFonts w:ascii="Times New Roman" w:hAnsi="Times New Roman"/>
          <w:b/>
        </w:rPr>
      </w:pPr>
      <w:r w:rsidRPr="0036559E">
        <w:rPr>
          <w:rFonts w:ascii="Times New Roman" w:hAnsi="Times New Roman"/>
          <w:b/>
        </w:rPr>
        <w:t>Практико-ориентированное задание № 3</w:t>
      </w:r>
    </w:p>
    <w:p w14:paraId="4DE5C0F5" w14:textId="5608E90E"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 xml:space="preserve">Предприятие рассматривает варианты капитальных вложений. Первый вариант предусматривает строительство нового цеха для увеличения объема выпуска продукции стоимостью М1 = 500 млн. руб. При этом варианте возможны большой спрос (годовой доход </w:t>
      </w:r>
      <w:r w:rsidRPr="0036559E">
        <w:rPr>
          <w:rFonts w:ascii="Times New Roman" w:hAnsi="Times New Roman"/>
        </w:rPr>
        <w:lastRenderedPageBreak/>
        <w:t>в размере R1 = 230 млн. руб. в течение 5 последующих лет) с вероятностью p1 = 0,7 и низкий спрос (ежегодные убытки R2 = 90 млн. руб. с вероятностью p2 = 0,3.</w:t>
      </w:r>
    </w:p>
    <w:p w14:paraId="02285ABD" w14:textId="77777777"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Второй вариант предусматривает создание нового предприятия для выпуска новой продукции Стоимостью М1 = 700 млн. руб. При этом варианте возможны большой спрос (годовой доход в размере R1 = 450 млн. руб. в течение 5 последующих лет) с вероятностью p1 = 0,6 и низкий спрос (ежегодные убытки R2 = 150 млн. руб. с вероятностью p2 = 0,4.</w:t>
      </w:r>
    </w:p>
    <w:p w14:paraId="612DAF11" w14:textId="77777777"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При третьем варианте предлагается отложить инвестиции на 1 год для сбора дополнительной информации, которая может быть позитивной или негативной с вероятностью p1 = 0,8 и p2 = 0,2 соответственно. В случае позитивной информации можно осуществить инвестиции по указанным выше расценкам, в вероятности большого и низкого спроса меняются на p1 = 0,9 и p2 = 0,1 соответственно. Доходы на последующие годы остаются на том же уровне. В случае негативной информации инвестиции осуществляться не будут.</w:t>
      </w:r>
    </w:p>
    <w:p w14:paraId="64F5EE4D" w14:textId="4E8775D8" w:rsidR="007A7ED2" w:rsidRPr="0036559E" w:rsidRDefault="007A7ED2" w:rsidP="007A7ED2">
      <w:pPr>
        <w:spacing w:after="0" w:line="360" w:lineRule="auto"/>
        <w:ind w:firstLine="720"/>
        <w:jc w:val="both"/>
        <w:rPr>
          <w:rFonts w:ascii="Times New Roman" w:hAnsi="Times New Roman"/>
        </w:rPr>
      </w:pPr>
      <w:r w:rsidRPr="0036559E">
        <w:rPr>
          <w:rFonts w:ascii="Times New Roman" w:hAnsi="Times New Roman"/>
        </w:rPr>
        <w:t>Все расчеты выражены в текущих ценах и не должны дисконтироваться. Нарисовать дерево решений. Определить наиболее эффективную последовательность действий, основываясь на ожидаемых доходах. Какова ожидаемая стоимостная оценка наилучшего решения?</w:t>
      </w:r>
    </w:p>
    <w:p w14:paraId="3DC0C9F1" w14:textId="3B4F4915" w:rsidR="00BB345A" w:rsidRPr="0036559E" w:rsidRDefault="00BB345A" w:rsidP="007A7ED2">
      <w:pPr>
        <w:spacing w:after="0" w:line="360" w:lineRule="auto"/>
        <w:ind w:firstLine="720"/>
        <w:jc w:val="both"/>
        <w:rPr>
          <w:rFonts w:ascii="Times New Roman" w:hAnsi="Times New Roman"/>
        </w:rPr>
      </w:pPr>
      <w:r w:rsidRPr="0036559E">
        <w:rPr>
          <w:rFonts w:ascii="Times New Roman" w:hAnsi="Times New Roman"/>
        </w:rPr>
        <w:t>Р</w:t>
      </w:r>
      <w:r w:rsidR="001C4EF2" w:rsidRPr="0036559E">
        <w:rPr>
          <w:rFonts w:ascii="Times New Roman" w:hAnsi="Times New Roman"/>
        </w:rPr>
        <w:t>е</w:t>
      </w:r>
      <w:r w:rsidRPr="0036559E">
        <w:rPr>
          <w:rFonts w:ascii="Times New Roman" w:hAnsi="Times New Roman"/>
        </w:rPr>
        <w:t>шение</w:t>
      </w:r>
      <w:r w:rsidR="001C4EF2" w:rsidRPr="0036559E">
        <w:rPr>
          <w:rFonts w:ascii="Times New Roman" w:hAnsi="Times New Roman"/>
        </w:rPr>
        <w:t xml:space="preserve"> (расчет по прибыли)</w:t>
      </w:r>
    </w:p>
    <w:p w14:paraId="55CFD9ED" w14:textId="648009CA" w:rsidR="00543A5B" w:rsidRPr="0036559E" w:rsidRDefault="00BB345A" w:rsidP="00BB345A">
      <w:pPr>
        <w:spacing w:after="0" w:line="360" w:lineRule="auto"/>
        <w:ind w:firstLine="720"/>
        <w:rPr>
          <w:rFonts w:ascii="Times New Roman" w:hAnsi="Times New Roman"/>
        </w:rPr>
      </w:pPr>
      <w:r w:rsidRPr="0036559E">
        <w:rPr>
          <w:rFonts w:ascii="Times New Roman" w:hAnsi="Times New Roman"/>
        </w:rPr>
        <w:t xml:space="preserve">Строим дерево решений. </w:t>
      </w:r>
      <w:r w:rsidRPr="0036559E">
        <w:rPr>
          <w:rFonts w:ascii="Times New Roman" w:hAnsi="Times New Roman"/>
          <w:noProof/>
          <w:lang w:eastAsia="ru-RU"/>
        </w:rPr>
        <w:drawing>
          <wp:inline distT="0" distB="0" distL="0" distR="0" wp14:anchorId="13DFA5A7" wp14:editId="74594392">
            <wp:extent cx="5245500" cy="3439236"/>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9578" t="18183" r="12750" b="10170"/>
                    <a:stretch/>
                  </pic:blipFill>
                  <pic:spPr bwMode="auto">
                    <a:xfrm>
                      <a:off x="0" y="0"/>
                      <a:ext cx="5255687" cy="3445915"/>
                    </a:xfrm>
                    <a:prstGeom prst="rect">
                      <a:avLst/>
                    </a:prstGeom>
                    <a:ln>
                      <a:noFill/>
                    </a:ln>
                    <a:extLst>
                      <a:ext uri="{53640926-AAD7-44D8-BBD7-CCE9431645EC}">
                        <a14:shadowObscured xmlns:a14="http://schemas.microsoft.com/office/drawing/2010/main"/>
                      </a:ext>
                    </a:extLst>
                  </pic:spPr>
                </pic:pic>
              </a:graphicData>
            </a:graphic>
          </wp:inline>
        </w:drawing>
      </w:r>
    </w:p>
    <w:p w14:paraId="41596382"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1 варианту:</w:t>
      </w:r>
    </w:p>
    <w:p w14:paraId="1D4B5044" w14:textId="56BAFBA6"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-500+0,7*1150–0,3*450 = 170</w:t>
      </w:r>
    </w:p>
    <w:p w14:paraId="6D52F29A"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lastRenderedPageBreak/>
        <w:t>Считаем ожидаемую прибыль по 2 варианту:</w:t>
      </w:r>
    </w:p>
    <w:p w14:paraId="1F04789B" w14:textId="36A69ED5"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-700+0,6*2250-0,4*750 = 350</w:t>
      </w:r>
    </w:p>
    <w:p w14:paraId="1774488A"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3.1 варианту:</w:t>
      </w:r>
    </w:p>
    <w:p w14:paraId="630F9359" w14:textId="4AD4365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-500+0,9*1150–0,1*450 = 490</w:t>
      </w:r>
    </w:p>
    <w:p w14:paraId="6794A687"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3.2 варианту:</w:t>
      </w:r>
    </w:p>
    <w:p w14:paraId="4CC58A25" w14:textId="7E525624"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-700+0,9*2250–0,1*750 = 1250</w:t>
      </w:r>
    </w:p>
    <w:p w14:paraId="51518602"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ожидаемую прибыль по 3 варианту:</w:t>
      </w:r>
    </w:p>
    <w:p w14:paraId="3F8EC907" w14:textId="01CC39D2"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0,8*</w:t>
      </w:r>
      <w:r w:rsidRPr="0036559E">
        <w:rPr>
          <w:rFonts w:ascii="Times New Roman" w:hAnsi="Times New Roman"/>
          <w:lang w:val="en-US"/>
        </w:rPr>
        <w:t>max</w:t>
      </w:r>
      <w:r w:rsidRPr="0036559E">
        <w:rPr>
          <w:rFonts w:ascii="Times New Roman" w:hAnsi="Times New Roman"/>
        </w:rPr>
        <w:t xml:space="preserve"> (490;1250)+0,2*0=1000</w:t>
      </w:r>
    </w:p>
    <w:p w14:paraId="63C2E443"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Считаем прибыль в точке принятия решения:</w:t>
      </w:r>
    </w:p>
    <w:p w14:paraId="46BBCC8F" w14:textId="77777777" w:rsidR="00BB345A" w:rsidRPr="0036559E" w:rsidRDefault="00BB345A" w:rsidP="00BB345A">
      <w:pPr>
        <w:spacing w:after="0" w:line="360" w:lineRule="auto"/>
        <w:ind w:firstLine="720"/>
        <w:rPr>
          <w:rFonts w:ascii="Times New Roman" w:hAnsi="Times New Roman"/>
        </w:rPr>
      </w:pPr>
      <w:r w:rsidRPr="0036559E">
        <w:rPr>
          <w:rFonts w:ascii="Times New Roman" w:hAnsi="Times New Roman"/>
          <w:lang w:val="en-US"/>
        </w:rPr>
        <w:t>max</w:t>
      </w:r>
      <w:r w:rsidRPr="0036559E">
        <w:rPr>
          <w:rFonts w:ascii="Times New Roman" w:hAnsi="Times New Roman"/>
        </w:rPr>
        <w:t>(170;350;1000) = 1000</w:t>
      </w:r>
    </w:p>
    <w:p w14:paraId="312834BC" w14:textId="2DA36B35" w:rsidR="00BB345A" w:rsidRPr="0036559E" w:rsidRDefault="00BB345A" w:rsidP="00BB345A">
      <w:pPr>
        <w:spacing w:after="0" w:line="360" w:lineRule="auto"/>
        <w:ind w:firstLine="720"/>
        <w:rPr>
          <w:rFonts w:ascii="Times New Roman" w:hAnsi="Times New Roman"/>
        </w:rPr>
      </w:pPr>
      <w:r w:rsidRPr="0036559E">
        <w:rPr>
          <w:rFonts w:ascii="Times New Roman" w:hAnsi="Times New Roman"/>
        </w:rPr>
        <w:t>Обозначим стоимости решений на дереве</w:t>
      </w:r>
    </w:p>
    <w:p w14:paraId="3DC1E49A" w14:textId="5AA61EE8" w:rsidR="00BB345A" w:rsidRPr="0036559E" w:rsidRDefault="00BB345A" w:rsidP="00BB345A">
      <w:pPr>
        <w:spacing w:after="0" w:line="360" w:lineRule="auto"/>
        <w:ind w:firstLine="720"/>
        <w:rPr>
          <w:rFonts w:ascii="Times New Roman" w:hAnsi="Times New Roman"/>
        </w:rPr>
      </w:pPr>
      <w:r w:rsidRPr="0036559E">
        <w:rPr>
          <w:rFonts w:ascii="Times New Roman" w:hAnsi="Times New Roman"/>
          <w:noProof/>
          <w:lang w:eastAsia="ru-RU"/>
        </w:rPr>
        <w:drawing>
          <wp:inline distT="0" distB="0" distL="0" distR="0" wp14:anchorId="31FC943B" wp14:editId="1380DF43">
            <wp:extent cx="5145206" cy="3664289"/>
            <wp:effectExtent l="0" t="0" r="0" b="0"/>
            <wp:docPr id="3" name="Рисунок 3" descr="Изображение выглядит как текст, компьютер,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 компьютер, снимок экрана&#10;&#10;Автоматически созданное описание"/>
                    <pic:cNvPicPr/>
                  </pic:nvPicPr>
                  <pic:blipFill rotWithShape="1">
                    <a:blip r:embed="rId10"/>
                    <a:srcRect l="41088" t="14549" r="12578" b="9242"/>
                    <a:stretch/>
                  </pic:blipFill>
                  <pic:spPr bwMode="auto">
                    <a:xfrm>
                      <a:off x="0" y="0"/>
                      <a:ext cx="5197472" cy="3701511"/>
                    </a:xfrm>
                    <a:prstGeom prst="rect">
                      <a:avLst/>
                    </a:prstGeom>
                    <a:ln>
                      <a:noFill/>
                    </a:ln>
                    <a:extLst>
                      <a:ext uri="{53640926-AAD7-44D8-BBD7-CCE9431645EC}">
                        <a14:shadowObscured xmlns:a14="http://schemas.microsoft.com/office/drawing/2010/main"/>
                      </a:ext>
                    </a:extLst>
                  </pic:spPr>
                </pic:pic>
              </a:graphicData>
            </a:graphic>
          </wp:inline>
        </w:drawing>
      </w:r>
    </w:p>
    <w:p w14:paraId="2C348D4D" w14:textId="77777777" w:rsidR="001F7CDF" w:rsidRPr="0036559E" w:rsidRDefault="001F7CDF" w:rsidP="001F7CDF">
      <w:pPr>
        <w:pStyle w:val="afb"/>
        <w:spacing w:before="0" w:beforeAutospacing="0" w:after="0" w:afterAutospacing="0" w:line="360" w:lineRule="auto"/>
        <w:ind w:firstLine="709"/>
        <w:jc w:val="both"/>
      </w:pPr>
      <w:r w:rsidRPr="0036559E">
        <w:rPr>
          <w:sz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 корпоративных финансов и корпоративного управления.</w:t>
      </w:r>
    </w:p>
    <w:p w14:paraId="21E83DA7" w14:textId="77777777" w:rsidR="00D36377" w:rsidRPr="0036559E" w:rsidRDefault="00D36377" w:rsidP="00151614">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31" w:name="_Toc531860347"/>
      <w:bookmarkStart w:id="32" w:name="_Toc85440149"/>
      <w:bookmarkStart w:id="33" w:name="_Toc162671211"/>
      <w:r w:rsidRPr="0036559E">
        <w:rPr>
          <w:bCs/>
          <w:color w:val="auto"/>
          <w:kern w:val="32"/>
          <w:sz w:val="28"/>
          <w:szCs w:val="28"/>
          <w:lang w:eastAsia="ru-RU"/>
        </w:rPr>
        <w:t>7. Фонд оценочных средств для проведения промежуточной аттестации обучающихся по дисциплине</w:t>
      </w:r>
      <w:bookmarkEnd w:id="31"/>
      <w:bookmarkEnd w:id="32"/>
    </w:p>
    <w:p w14:paraId="6592005D" w14:textId="2E5634E7" w:rsidR="00151614" w:rsidRPr="0036559E" w:rsidRDefault="00151614" w:rsidP="00151614">
      <w:pPr>
        <w:spacing w:after="0" w:line="360" w:lineRule="auto"/>
        <w:ind w:firstLine="720"/>
        <w:jc w:val="both"/>
        <w:rPr>
          <w:rFonts w:ascii="Times New Roman" w:hAnsi="Times New Roman"/>
          <w:sz w:val="28"/>
          <w:szCs w:val="28"/>
        </w:rPr>
      </w:pPr>
      <w:bookmarkStart w:id="34" w:name="_Toc449699548"/>
      <w:bookmarkEnd w:id="33"/>
      <w:r w:rsidRPr="0036559E">
        <w:rPr>
          <w:rFonts w:ascii="Times New Roman" w:hAnsi="Times New Roman"/>
          <w:sz w:val="28"/>
          <w:szCs w:val="28"/>
        </w:rPr>
        <w:t>Перечень компетенций, формируемых в процессе освоения дисциплины, содержится в разделе 2.  «</w:t>
      </w:r>
      <w:r w:rsidR="001F7CDF" w:rsidRPr="0036559E">
        <w:rPr>
          <w:rFonts w:ascii="Times New Roman" w:hAnsi="Times New Roman"/>
          <w:sz w:val="28"/>
          <w:szCs w:val="28"/>
        </w:rPr>
        <w:t xml:space="preserve">Перечень планируемых результатов освоения </w:t>
      </w:r>
      <w:r w:rsidR="001F7CDF" w:rsidRPr="0036559E">
        <w:rPr>
          <w:rFonts w:ascii="Times New Roman" w:hAnsi="Times New Roman"/>
          <w:sz w:val="28"/>
          <w:szCs w:val="28"/>
        </w:rPr>
        <w:lastRenderedPageBreak/>
        <w:t>образовательной программы (перечень компетенций) с указанием индикаторов их достижения и планируемых результатов обучения по дисциплине</w:t>
      </w:r>
      <w:r w:rsidRPr="0036559E">
        <w:rPr>
          <w:rFonts w:ascii="Times New Roman" w:hAnsi="Times New Roman"/>
          <w:sz w:val="28"/>
          <w:szCs w:val="28"/>
        </w:rPr>
        <w:t>».</w:t>
      </w:r>
    </w:p>
    <w:p w14:paraId="2D24E1AD" w14:textId="77777777" w:rsidR="00151614" w:rsidRPr="0036559E" w:rsidRDefault="00151614" w:rsidP="00151614">
      <w:pPr>
        <w:spacing w:after="0" w:line="360" w:lineRule="auto"/>
        <w:ind w:firstLine="720"/>
        <w:jc w:val="both"/>
        <w:rPr>
          <w:rFonts w:ascii="Times New Roman" w:hAnsi="Times New Roman"/>
          <w:b/>
          <w:sz w:val="28"/>
          <w:szCs w:val="28"/>
        </w:rPr>
      </w:pPr>
      <w:bookmarkStart w:id="35" w:name="_Toc969653"/>
      <w:r w:rsidRPr="0036559E">
        <w:rPr>
          <w:rFonts w:ascii="Times New Roman" w:hAnsi="Times New Roman"/>
          <w:b/>
          <w:sz w:val="28"/>
          <w:szCs w:val="28"/>
        </w:rPr>
        <w:t>Типовые контрольные задания или иные материалы, необходимые для оценки индикаторов достижения компетенций умений</w:t>
      </w:r>
      <w:bookmarkEnd w:id="34"/>
      <w:r w:rsidRPr="0036559E">
        <w:rPr>
          <w:rFonts w:ascii="Times New Roman" w:hAnsi="Times New Roman"/>
          <w:b/>
          <w:sz w:val="28"/>
          <w:szCs w:val="28"/>
        </w:rPr>
        <w:t xml:space="preserve"> и знаний</w:t>
      </w:r>
      <w:bookmarkEnd w:id="35"/>
    </w:p>
    <w:p w14:paraId="7AF28748" w14:textId="64D67B96" w:rsidR="0055742D" w:rsidRPr="0036559E" w:rsidRDefault="00472D72" w:rsidP="00151614">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t>Примерный п</w:t>
      </w:r>
      <w:r w:rsidR="0055742D" w:rsidRPr="0036559E">
        <w:rPr>
          <w:rFonts w:ascii="Times New Roman" w:hAnsi="Times New Roman"/>
          <w:b/>
          <w:sz w:val="28"/>
          <w:szCs w:val="28"/>
        </w:rPr>
        <w:t xml:space="preserve">еречень вопросов к </w:t>
      </w:r>
      <w:r w:rsidR="00811EC8" w:rsidRPr="0036559E">
        <w:rPr>
          <w:rFonts w:ascii="Times New Roman" w:hAnsi="Times New Roman"/>
          <w:b/>
          <w:sz w:val="28"/>
          <w:szCs w:val="28"/>
        </w:rPr>
        <w:t>зачету:</w:t>
      </w:r>
    </w:p>
    <w:p w14:paraId="1C7C91A2" w14:textId="2BEC5F39" w:rsidR="00811EC8" w:rsidRPr="0036559E" w:rsidRDefault="00E37EA1"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1. </w:t>
      </w:r>
      <w:r w:rsidR="000249B9" w:rsidRPr="0036559E">
        <w:rPr>
          <w:rFonts w:ascii="Times New Roman" w:hAnsi="Times New Roman"/>
          <w:bCs/>
          <w:sz w:val="28"/>
          <w:szCs w:val="28"/>
          <w:lang w:eastAsia="ru-RU"/>
        </w:rPr>
        <w:t>Система интегрированного риск-менеджмента на уровне компании. Основные понятия риск-менеджмента инвестиционного проекта</w:t>
      </w:r>
      <w:r w:rsidR="00811EC8" w:rsidRPr="0036559E">
        <w:rPr>
          <w:rFonts w:ascii="Times New Roman" w:hAnsi="Times New Roman"/>
          <w:sz w:val="28"/>
          <w:szCs w:val="28"/>
          <w:lang w:eastAsia="ru-RU"/>
        </w:rPr>
        <w:t>.</w:t>
      </w:r>
    </w:p>
    <w:p w14:paraId="71EBC7FE" w14:textId="1EF7C7E5" w:rsidR="00811EC8" w:rsidRPr="0036559E" w:rsidRDefault="00811EC8" w:rsidP="00811EC8">
      <w:pPr>
        <w:spacing w:after="0" w:line="360" w:lineRule="auto"/>
        <w:ind w:firstLine="720"/>
        <w:jc w:val="both"/>
        <w:rPr>
          <w:rFonts w:ascii="Times New Roman" w:hAnsi="Times New Roman"/>
          <w:bCs/>
          <w:sz w:val="28"/>
          <w:szCs w:val="28"/>
          <w:lang w:eastAsia="ru-RU"/>
        </w:rPr>
      </w:pPr>
      <w:r w:rsidRPr="0036559E">
        <w:rPr>
          <w:rFonts w:ascii="Times New Roman" w:hAnsi="Times New Roman"/>
          <w:sz w:val="28"/>
          <w:szCs w:val="28"/>
          <w:lang w:eastAsia="ru-RU"/>
        </w:rPr>
        <w:t xml:space="preserve">2. </w:t>
      </w:r>
      <w:r w:rsidR="000249B9" w:rsidRPr="0036559E">
        <w:rPr>
          <w:rFonts w:ascii="Times New Roman" w:hAnsi="Times New Roman"/>
          <w:bCs/>
          <w:sz w:val="28"/>
          <w:szCs w:val="28"/>
          <w:lang w:eastAsia="ru-RU"/>
        </w:rPr>
        <w:t>Инвестиционные риски. Классификация рисков инвестиционных проектов.</w:t>
      </w:r>
    </w:p>
    <w:p w14:paraId="22BC5943" w14:textId="7B2A623A" w:rsidR="0078341B" w:rsidRPr="0036559E" w:rsidRDefault="0078341B" w:rsidP="00811EC8">
      <w:pPr>
        <w:spacing w:after="0" w:line="360"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 xml:space="preserve">3 Влияние процесса управления сроками реализации проекта, его </w:t>
      </w:r>
      <w:r w:rsidR="001C2976" w:rsidRPr="0036559E">
        <w:rPr>
          <w:rFonts w:ascii="Times New Roman" w:hAnsi="Times New Roman"/>
          <w:bCs/>
          <w:sz w:val="28"/>
          <w:szCs w:val="28"/>
          <w:lang w:eastAsia="ru-RU"/>
        </w:rPr>
        <w:t>стоимостью на</w:t>
      </w:r>
      <w:r w:rsidRPr="0036559E">
        <w:rPr>
          <w:rFonts w:ascii="Times New Roman" w:hAnsi="Times New Roman"/>
          <w:bCs/>
          <w:sz w:val="28"/>
          <w:szCs w:val="28"/>
          <w:lang w:eastAsia="ru-RU"/>
        </w:rPr>
        <w:t xml:space="preserve"> риски проекта. </w:t>
      </w:r>
    </w:p>
    <w:p w14:paraId="67696DA2" w14:textId="04520624" w:rsidR="005C5BCE" w:rsidRPr="0036559E" w:rsidRDefault="0078341B" w:rsidP="00811EC8">
      <w:pPr>
        <w:spacing w:after="0" w:line="360"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4</w:t>
      </w:r>
      <w:r w:rsidR="005C5BCE" w:rsidRPr="0036559E">
        <w:rPr>
          <w:rFonts w:ascii="Times New Roman" w:hAnsi="Times New Roman"/>
          <w:bCs/>
          <w:sz w:val="28"/>
          <w:szCs w:val="28"/>
          <w:lang w:eastAsia="ru-RU"/>
        </w:rPr>
        <w:t xml:space="preserve">. Управление риском инвестиционного проекта: сущность и содержание процесса </w:t>
      </w:r>
    </w:p>
    <w:p w14:paraId="5A87A14C" w14:textId="0E6F97DF" w:rsidR="005C5BCE" w:rsidRPr="0036559E" w:rsidRDefault="0078341B" w:rsidP="00811EC8">
      <w:pPr>
        <w:spacing w:after="0" w:line="360" w:lineRule="auto"/>
        <w:ind w:firstLine="720"/>
        <w:jc w:val="both"/>
        <w:rPr>
          <w:rFonts w:ascii="Times New Roman" w:hAnsi="Times New Roman"/>
          <w:bCs/>
          <w:sz w:val="28"/>
          <w:szCs w:val="28"/>
          <w:lang w:eastAsia="ru-RU"/>
        </w:rPr>
      </w:pPr>
      <w:r w:rsidRPr="0036559E">
        <w:rPr>
          <w:rFonts w:ascii="Times New Roman" w:hAnsi="Times New Roman"/>
          <w:bCs/>
          <w:sz w:val="28"/>
          <w:szCs w:val="28"/>
          <w:lang w:eastAsia="ru-RU"/>
        </w:rPr>
        <w:t>5</w:t>
      </w:r>
      <w:r w:rsidR="005C5BCE" w:rsidRPr="0036559E">
        <w:rPr>
          <w:rFonts w:ascii="Times New Roman" w:hAnsi="Times New Roman"/>
          <w:bCs/>
          <w:sz w:val="28"/>
          <w:szCs w:val="28"/>
          <w:lang w:eastAsia="ru-RU"/>
        </w:rPr>
        <w:t>. Основные этапы формирования системы риск-менеджмента инвестиционного проекта.</w:t>
      </w:r>
    </w:p>
    <w:p w14:paraId="590B15AF" w14:textId="359AD481" w:rsidR="005C5BCE" w:rsidRPr="0036559E" w:rsidRDefault="0078341B"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6</w:t>
      </w:r>
      <w:r w:rsidR="005C5BCE" w:rsidRPr="0036559E">
        <w:rPr>
          <w:rFonts w:ascii="Times New Roman" w:hAnsi="Times New Roman"/>
          <w:sz w:val="28"/>
          <w:szCs w:val="28"/>
          <w:lang w:eastAsia="ru-RU"/>
        </w:rPr>
        <w:t xml:space="preserve">. Классификация проектных рисков.  Основные принципы классификации рисков </w:t>
      </w:r>
    </w:p>
    <w:p w14:paraId="139E43E7" w14:textId="4C14A855" w:rsidR="00A209C8" w:rsidRPr="0036559E" w:rsidRDefault="0078341B"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7</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 xml:space="preserve">Принципы и способы управления проектными рисками. </w:t>
      </w:r>
    </w:p>
    <w:p w14:paraId="7D645ACC" w14:textId="13EF2AE8" w:rsidR="00811EC8" w:rsidRPr="0036559E" w:rsidRDefault="0078341B"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8</w:t>
      </w:r>
      <w:r w:rsidR="00A209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Особенности управления рисками на различных стадиях жизненного цикла инвестиционного проекта.</w:t>
      </w:r>
    </w:p>
    <w:p w14:paraId="0DFC4A4F" w14:textId="17A52497" w:rsidR="00811EC8" w:rsidRPr="0036559E" w:rsidRDefault="0078341B"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9</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Этапы процесса управления рисками инвестиционного проекта</w:t>
      </w:r>
      <w:r w:rsidR="00811EC8" w:rsidRPr="0036559E">
        <w:rPr>
          <w:rFonts w:ascii="Times New Roman" w:hAnsi="Times New Roman"/>
          <w:sz w:val="28"/>
          <w:szCs w:val="28"/>
          <w:lang w:eastAsia="ru-RU"/>
        </w:rPr>
        <w:t>.</w:t>
      </w:r>
    </w:p>
    <w:p w14:paraId="5A8B225C" w14:textId="35ABC7C0" w:rsidR="00296D68" w:rsidRPr="0036559E" w:rsidRDefault="0078341B"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10</w:t>
      </w:r>
      <w:r w:rsidR="00296D68" w:rsidRPr="0036559E">
        <w:rPr>
          <w:rFonts w:ascii="Times New Roman" w:hAnsi="Times New Roman"/>
          <w:sz w:val="28"/>
          <w:szCs w:val="28"/>
          <w:lang w:eastAsia="ru-RU"/>
        </w:rPr>
        <w:t>. Сущность риск-анализа инвестиционного проекта. Процедура анализа проектных рисков. Подходы к анализу проектных рисков</w:t>
      </w:r>
    </w:p>
    <w:p w14:paraId="22BB7877" w14:textId="170524C1" w:rsidR="00811EC8"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1</w:t>
      </w:r>
      <w:r w:rsidR="00EE2AAF"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Качественный и количественных анализ проектных рисков</w:t>
      </w:r>
      <w:r w:rsidR="00811EC8" w:rsidRPr="0036559E">
        <w:rPr>
          <w:rFonts w:ascii="Times New Roman" w:hAnsi="Times New Roman"/>
          <w:sz w:val="28"/>
          <w:szCs w:val="28"/>
          <w:lang w:eastAsia="ru-RU"/>
        </w:rPr>
        <w:t>.</w:t>
      </w:r>
      <w:r w:rsidR="00296D68" w:rsidRPr="0036559E">
        <w:rPr>
          <w:rFonts w:ascii="Times New Roman" w:hAnsi="Times New Roman"/>
          <w:sz w:val="28"/>
          <w:szCs w:val="28"/>
          <w:lang w:eastAsia="ru-RU"/>
        </w:rPr>
        <w:t xml:space="preserve"> Их сравнение. Достоинства и недостатки этих подходов.</w:t>
      </w:r>
    </w:p>
    <w:p w14:paraId="63819769" w14:textId="60CD0149" w:rsidR="00296D68" w:rsidRPr="0036559E" w:rsidRDefault="00296D68" w:rsidP="00296D6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2</w:t>
      </w:r>
      <w:r w:rsidRPr="0036559E">
        <w:rPr>
          <w:rFonts w:ascii="Times New Roman" w:hAnsi="Times New Roman"/>
          <w:sz w:val="28"/>
          <w:szCs w:val="28"/>
          <w:lang w:eastAsia="ru-RU"/>
        </w:rPr>
        <w:t xml:space="preserve">. Практические инструменты риск-анализа: метод экспертных оценок, SWOT анализ, роза и спираль рисков, метод аналогий или консервативные прогнозы, метод ставки процента с поправкой на риск, метод критических значений. </w:t>
      </w:r>
    </w:p>
    <w:p w14:paraId="0D0936D0" w14:textId="16EBE963" w:rsidR="00811EC8" w:rsidRPr="0036559E" w:rsidRDefault="00296D6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lastRenderedPageBreak/>
        <w:t>1</w:t>
      </w:r>
      <w:r w:rsidR="0078341B" w:rsidRPr="0036559E">
        <w:rPr>
          <w:rFonts w:ascii="Times New Roman" w:hAnsi="Times New Roman"/>
          <w:sz w:val="28"/>
          <w:szCs w:val="28"/>
          <w:lang w:eastAsia="ru-RU"/>
        </w:rPr>
        <w:t>3</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Общая характеристика качественных методов оценки рисков: их преимущества и недостатки.</w:t>
      </w:r>
      <w:r w:rsidRPr="0036559E">
        <w:rPr>
          <w:rFonts w:ascii="Times New Roman" w:hAnsi="Times New Roman"/>
          <w:sz w:val="28"/>
          <w:szCs w:val="28"/>
          <w:lang w:eastAsia="ru-RU"/>
        </w:rPr>
        <w:t xml:space="preserve"> </w:t>
      </w:r>
    </w:p>
    <w:p w14:paraId="2C529D6E" w14:textId="0C826D6A" w:rsidR="00296D68"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4</w:t>
      </w:r>
      <w:r w:rsidRPr="0036559E">
        <w:rPr>
          <w:rFonts w:ascii="Times New Roman" w:hAnsi="Times New Roman"/>
          <w:sz w:val="28"/>
          <w:szCs w:val="28"/>
          <w:lang w:eastAsia="ru-RU"/>
        </w:rPr>
        <w:t xml:space="preserve">. </w:t>
      </w:r>
      <w:r w:rsidR="00296D68" w:rsidRPr="0036559E">
        <w:rPr>
          <w:rFonts w:ascii="Times New Roman" w:hAnsi="Times New Roman"/>
          <w:sz w:val="28"/>
          <w:szCs w:val="28"/>
          <w:lang w:eastAsia="ru-RU"/>
        </w:rPr>
        <w:t xml:space="preserve">Основные методы </w:t>
      </w:r>
      <w:r w:rsidRPr="0036559E">
        <w:rPr>
          <w:rFonts w:ascii="Times New Roman" w:hAnsi="Times New Roman"/>
          <w:sz w:val="28"/>
          <w:szCs w:val="28"/>
          <w:lang w:eastAsia="ru-RU"/>
        </w:rPr>
        <w:t>количественного</w:t>
      </w:r>
      <w:r w:rsidR="00296D68" w:rsidRPr="0036559E">
        <w:rPr>
          <w:rFonts w:ascii="Times New Roman" w:hAnsi="Times New Roman"/>
          <w:sz w:val="28"/>
          <w:szCs w:val="28"/>
          <w:lang w:eastAsia="ru-RU"/>
        </w:rPr>
        <w:t xml:space="preserve"> анализа проектных рисков</w:t>
      </w:r>
      <w:r w:rsidRPr="0036559E">
        <w:rPr>
          <w:rFonts w:ascii="Times New Roman" w:hAnsi="Times New Roman"/>
          <w:sz w:val="28"/>
          <w:szCs w:val="28"/>
          <w:lang w:eastAsia="ru-RU"/>
        </w:rPr>
        <w:t>: деревья решений, анализ чувствительности, сценарный подход, имитационное моделирование, статистический подход.</w:t>
      </w:r>
    </w:p>
    <w:p w14:paraId="673A7FF1" w14:textId="240EBA26" w:rsidR="00A209C8"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5</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Принципы количественного анализа проектных рисков</w:t>
      </w:r>
      <w:r w:rsidR="00811EC8" w:rsidRPr="0036559E">
        <w:rPr>
          <w:rFonts w:ascii="Times New Roman" w:hAnsi="Times New Roman"/>
          <w:sz w:val="28"/>
          <w:szCs w:val="28"/>
          <w:lang w:eastAsia="ru-RU"/>
        </w:rPr>
        <w:t>.</w:t>
      </w:r>
      <w:r w:rsidR="00E24C97" w:rsidRPr="0036559E">
        <w:t xml:space="preserve"> </w:t>
      </w:r>
      <w:r w:rsidR="00EE2AAF" w:rsidRPr="0036559E">
        <w:rPr>
          <w:rFonts w:ascii="Times New Roman" w:hAnsi="Times New Roman"/>
          <w:sz w:val="28"/>
          <w:szCs w:val="28"/>
          <w:lang w:eastAsia="ru-RU"/>
        </w:rPr>
        <w:t xml:space="preserve">Основные подходы к количественной оценке рисков: преимущества и недостатки. </w:t>
      </w:r>
    </w:p>
    <w:p w14:paraId="35888B47" w14:textId="254C784B" w:rsidR="00811EC8"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6</w:t>
      </w:r>
      <w:r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Преимущества и недостатки метода анализа чувствительности.</w:t>
      </w:r>
      <w:r w:rsidRPr="0036559E">
        <w:rPr>
          <w:rFonts w:ascii="Times New Roman" w:hAnsi="Times New Roman"/>
          <w:sz w:val="28"/>
          <w:szCs w:val="28"/>
          <w:lang w:eastAsia="ru-RU"/>
        </w:rPr>
        <w:t xml:space="preserve"> Расчет показателей эластичности. Построение матрицы чувствительности.</w:t>
      </w:r>
    </w:p>
    <w:p w14:paraId="662952B9" w14:textId="47B80063" w:rsidR="00EE2AAF"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7</w:t>
      </w:r>
      <w:r w:rsidR="00EE2AAF" w:rsidRPr="0036559E">
        <w:rPr>
          <w:rFonts w:ascii="Times New Roman" w:hAnsi="Times New Roman"/>
          <w:sz w:val="28"/>
          <w:szCs w:val="28"/>
          <w:lang w:eastAsia="ru-RU"/>
        </w:rPr>
        <w:t>. Сценарный анализ инвестиционного проекта.</w:t>
      </w:r>
      <w:r w:rsidR="00EE2AAF" w:rsidRPr="0036559E">
        <w:t xml:space="preserve"> </w:t>
      </w:r>
      <w:r w:rsidR="00EE2AAF" w:rsidRPr="0036559E">
        <w:rPr>
          <w:rFonts w:ascii="Times New Roman" w:hAnsi="Times New Roman"/>
          <w:sz w:val="28"/>
          <w:szCs w:val="28"/>
          <w:lang w:eastAsia="ru-RU"/>
        </w:rPr>
        <w:t>Расчет ожидаемой эффективности инвестиционного проекта.</w:t>
      </w:r>
      <w:r w:rsidR="00EE2AAF" w:rsidRPr="0036559E">
        <w:t xml:space="preserve"> </w:t>
      </w:r>
      <w:r w:rsidR="00EE2AAF" w:rsidRPr="0036559E">
        <w:rPr>
          <w:rFonts w:ascii="Times New Roman" w:hAnsi="Times New Roman"/>
          <w:sz w:val="28"/>
          <w:szCs w:val="28"/>
          <w:lang w:eastAsia="ru-RU"/>
        </w:rPr>
        <w:t>Преимущества и недостатки сценарного подхода к оценке проектных рисков.</w:t>
      </w:r>
    </w:p>
    <w:p w14:paraId="52AD40AC" w14:textId="35875337" w:rsidR="00EE2AAF" w:rsidRPr="0036559E" w:rsidRDefault="00A209C8" w:rsidP="00EE2AAF">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8</w:t>
      </w:r>
      <w:r w:rsidR="00EE2AAF" w:rsidRPr="0036559E">
        <w:rPr>
          <w:rFonts w:ascii="Times New Roman" w:hAnsi="Times New Roman"/>
          <w:sz w:val="28"/>
          <w:szCs w:val="28"/>
          <w:lang w:eastAsia="ru-RU"/>
        </w:rPr>
        <w:t xml:space="preserve">. Выбор метода количественной оценки </w:t>
      </w:r>
      <w:r w:rsidRPr="0036559E">
        <w:rPr>
          <w:rFonts w:ascii="Times New Roman" w:hAnsi="Times New Roman"/>
          <w:sz w:val="28"/>
          <w:szCs w:val="28"/>
          <w:lang w:eastAsia="ru-RU"/>
        </w:rPr>
        <w:t xml:space="preserve">риска </w:t>
      </w:r>
      <w:r w:rsidR="00EE2AAF" w:rsidRPr="0036559E">
        <w:rPr>
          <w:rFonts w:ascii="Times New Roman" w:hAnsi="Times New Roman"/>
          <w:sz w:val="28"/>
          <w:szCs w:val="28"/>
          <w:lang w:eastAsia="ru-RU"/>
        </w:rPr>
        <w:t>в зависимости от типа риска и этапа жизненного цикла проекта.</w:t>
      </w:r>
    </w:p>
    <w:p w14:paraId="14945862" w14:textId="6B998011" w:rsidR="00A209C8" w:rsidRPr="0036559E" w:rsidRDefault="00EE2AAF" w:rsidP="00EE2AAF">
      <w:pPr>
        <w:spacing w:after="0" w:line="360" w:lineRule="auto"/>
        <w:ind w:firstLine="720"/>
        <w:jc w:val="both"/>
      </w:pPr>
      <w:r w:rsidRPr="0036559E">
        <w:rPr>
          <w:rFonts w:ascii="Times New Roman" w:hAnsi="Times New Roman"/>
          <w:sz w:val="28"/>
          <w:szCs w:val="28"/>
          <w:lang w:eastAsia="ru-RU"/>
        </w:rPr>
        <w:t>1</w:t>
      </w:r>
      <w:r w:rsidR="0078341B" w:rsidRPr="0036559E">
        <w:rPr>
          <w:rFonts w:ascii="Times New Roman" w:hAnsi="Times New Roman"/>
          <w:sz w:val="28"/>
          <w:szCs w:val="28"/>
          <w:lang w:eastAsia="ru-RU"/>
        </w:rPr>
        <w:t>9</w:t>
      </w:r>
      <w:r w:rsidRPr="0036559E">
        <w:rPr>
          <w:rFonts w:ascii="Times New Roman" w:hAnsi="Times New Roman"/>
          <w:sz w:val="28"/>
          <w:szCs w:val="28"/>
          <w:lang w:eastAsia="ru-RU"/>
        </w:rPr>
        <w:t>. Имитационное моделирование. Метод имитационного моделирования в оценке эффективности инвестиционного проекта.</w:t>
      </w:r>
      <w:r w:rsidRPr="0036559E">
        <w:t xml:space="preserve"> </w:t>
      </w:r>
    </w:p>
    <w:p w14:paraId="282975DE" w14:textId="1BF1CBF8" w:rsidR="00EE2AAF" w:rsidRPr="0036559E" w:rsidRDefault="004D2DD1" w:rsidP="00EE2AAF">
      <w:pPr>
        <w:spacing w:after="0" w:line="360" w:lineRule="auto"/>
        <w:ind w:firstLine="720"/>
        <w:jc w:val="both"/>
        <w:rPr>
          <w:rFonts w:ascii="Times New Roman" w:hAnsi="Times New Roman"/>
          <w:sz w:val="28"/>
          <w:szCs w:val="28"/>
          <w:lang w:eastAsia="ru-RU"/>
        </w:rPr>
      </w:pPr>
      <w:r w:rsidRPr="0036559E">
        <w:rPr>
          <w:sz w:val="28"/>
          <w:szCs w:val="28"/>
        </w:rPr>
        <w:t>20</w:t>
      </w:r>
      <w:r w:rsidR="00A209C8" w:rsidRPr="0036559E">
        <w:t xml:space="preserve">. </w:t>
      </w:r>
      <w:r w:rsidR="00EE2AAF" w:rsidRPr="0036559E">
        <w:rPr>
          <w:rFonts w:ascii="Times New Roman" w:hAnsi="Times New Roman"/>
          <w:sz w:val="28"/>
          <w:szCs w:val="28"/>
          <w:lang w:eastAsia="ru-RU"/>
        </w:rPr>
        <w:t>Особенности и преимущества риск-анализа по методу Монте-Карло.</w:t>
      </w:r>
    </w:p>
    <w:p w14:paraId="5253E1BB" w14:textId="662A36A3" w:rsidR="00811EC8" w:rsidRPr="0036559E" w:rsidRDefault="00A209C8" w:rsidP="00811EC8">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1</w:t>
      </w:r>
      <w:r w:rsidR="00EE2AAF"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Проблемы обоснования ставки дисконтирования для анализа эффективности проекта</w:t>
      </w:r>
      <w:r w:rsidR="00811EC8" w:rsidRPr="0036559E">
        <w:rPr>
          <w:rFonts w:ascii="Times New Roman" w:hAnsi="Times New Roman"/>
          <w:sz w:val="28"/>
          <w:szCs w:val="28"/>
          <w:lang w:eastAsia="ru-RU"/>
        </w:rPr>
        <w:t>.</w:t>
      </w:r>
      <w:r w:rsidR="00EE2AAF" w:rsidRPr="0036559E">
        <w:rPr>
          <w:rFonts w:ascii="Times New Roman" w:hAnsi="Times New Roman"/>
          <w:sz w:val="28"/>
          <w:szCs w:val="28"/>
          <w:lang w:eastAsia="ru-RU"/>
        </w:rPr>
        <w:t xml:space="preserve"> Методы учета премии за риск в ставке дисконтирования</w:t>
      </w:r>
      <w:r w:rsidR="004D2DD1" w:rsidRPr="0036559E">
        <w:rPr>
          <w:rFonts w:ascii="Times New Roman" w:hAnsi="Times New Roman"/>
          <w:sz w:val="28"/>
          <w:szCs w:val="28"/>
          <w:lang w:eastAsia="ru-RU"/>
        </w:rPr>
        <w:t>.</w:t>
      </w:r>
    </w:p>
    <w:p w14:paraId="7C7F0981" w14:textId="0E9CE8C9" w:rsidR="004D2DD1" w:rsidRPr="0036559E" w:rsidRDefault="004D2DD1" w:rsidP="004D2DD1">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22. Метод учета инвестиционных рисков при расчете показателей эффективности инвестиционных проектов.</w:t>
      </w:r>
    </w:p>
    <w:p w14:paraId="373FEEE0" w14:textId="77777777" w:rsidR="004D2DD1" w:rsidRPr="0036559E" w:rsidRDefault="00A209C8" w:rsidP="004D2DD1">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3</w:t>
      </w:r>
      <w:r w:rsidR="00811EC8" w:rsidRPr="0036559E">
        <w:rPr>
          <w:rFonts w:ascii="Times New Roman" w:hAnsi="Times New Roman"/>
          <w:sz w:val="28"/>
          <w:szCs w:val="28"/>
          <w:lang w:eastAsia="ru-RU"/>
        </w:rPr>
        <w:t xml:space="preserve">. </w:t>
      </w:r>
      <w:r w:rsidR="00E24C97" w:rsidRPr="0036559E">
        <w:rPr>
          <w:rFonts w:ascii="Times New Roman" w:hAnsi="Times New Roman"/>
          <w:sz w:val="28"/>
          <w:szCs w:val="28"/>
          <w:lang w:eastAsia="ru-RU"/>
        </w:rPr>
        <w:t>Управления рисками на фазах жизненного цикла инвестиционного проекта.</w:t>
      </w:r>
      <w:r w:rsidR="004D2DD1" w:rsidRPr="0036559E">
        <w:rPr>
          <w:rFonts w:ascii="Times New Roman" w:hAnsi="Times New Roman"/>
          <w:sz w:val="28"/>
          <w:szCs w:val="28"/>
          <w:lang w:eastAsia="ru-RU"/>
        </w:rPr>
        <w:t xml:space="preserve"> Алгоритм формирования стратегии инвестиционного риск-менеджмента в компании.</w:t>
      </w:r>
    </w:p>
    <w:p w14:paraId="26A4CB96" w14:textId="43081BAB" w:rsidR="004D2DD1" w:rsidRPr="0036559E" w:rsidRDefault="00A209C8" w:rsidP="004D2DD1">
      <w:pPr>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 xml:space="preserve">4. </w:t>
      </w:r>
      <w:r w:rsidR="00811EC8" w:rsidRPr="0036559E">
        <w:rPr>
          <w:rFonts w:ascii="Times New Roman" w:hAnsi="Times New Roman"/>
          <w:sz w:val="28"/>
          <w:szCs w:val="28"/>
          <w:lang w:eastAsia="ru-RU"/>
        </w:rPr>
        <w:t xml:space="preserve">Выбор стратегии и инструментов реагирования на </w:t>
      </w:r>
      <w:r w:rsidR="004D2DD1" w:rsidRPr="0036559E">
        <w:rPr>
          <w:rFonts w:ascii="Times New Roman" w:hAnsi="Times New Roman"/>
          <w:sz w:val="28"/>
          <w:szCs w:val="28"/>
          <w:lang w:eastAsia="ru-RU"/>
        </w:rPr>
        <w:t xml:space="preserve">проектные </w:t>
      </w:r>
      <w:r w:rsidR="00811EC8" w:rsidRPr="0036559E">
        <w:rPr>
          <w:rFonts w:ascii="Times New Roman" w:hAnsi="Times New Roman"/>
          <w:sz w:val="28"/>
          <w:szCs w:val="28"/>
          <w:lang w:eastAsia="ru-RU"/>
        </w:rPr>
        <w:t>риски.</w:t>
      </w:r>
      <w:r w:rsidR="004D2DD1" w:rsidRPr="0036559E">
        <w:rPr>
          <w:rFonts w:ascii="Times New Roman" w:hAnsi="Times New Roman"/>
          <w:sz w:val="28"/>
          <w:szCs w:val="28"/>
          <w:lang w:eastAsia="ru-RU"/>
        </w:rPr>
        <w:t xml:space="preserve"> Инвестиционный риск-менеджмент как система управления рисками и экономическими отношениями. Субъекты и объекты инвестиционного риск-менеджмента, их функции</w:t>
      </w:r>
    </w:p>
    <w:p w14:paraId="6EAEC870" w14:textId="4C2754C6" w:rsidR="00EE2AAF" w:rsidRPr="0036559E" w:rsidRDefault="00A209C8" w:rsidP="00E5049D">
      <w:pPr>
        <w:spacing w:after="0" w:line="360" w:lineRule="auto"/>
        <w:ind w:firstLine="720"/>
        <w:jc w:val="both"/>
        <w:rPr>
          <w:rFonts w:ascii="Times New Roman" w:hAnsi="Times New Roman"/>
          <w:b/>
          <w:sz w:val="28"/>
          <w:szCs w:val="28"/>
        </w:rPr>
      </w:pPr>
      <w:r w:rsidRPr="0036559E">
        <w:rPr>
          <w:rFonts w:ascii="Times New Roman" w:hAnsi="Times New Roman"/>
          <w:sz w:val="28"/>
          <w:szCs w:val="28"/>
          <w:lang w:eastAsia="ru-RU"/>
        </w:rPr>
        <w:t>2</w:t>
      </w:r>
      <w:r w:rsidR="004D2DD1" w:rsidRPr="0036559E">
        <w:rPr>
          <w:rFonts w:ascii="Times New Roman" w:hAnsi="Times New Roman"/>
          <w:sz w:val="28"/>
          <w:szCs w:val="28"/>
          <w:lang w:eastAsia="ru-RU"/>
        </w:rPr>
        <w:t>5</w:t>
      </w:r>
      <w:r w:rsidRPr="0036559E">
        <w:rPr>
          <w:rFonts w:ascii="Times New Roman" w:hAnsi="Times New Roman"/>
          <w:sz w:val="28"/>
          <w:szCs w:val="28"/>
          <w:lang w:eastAsia="ru-RU"/>
        </w:rPr>
        <w:t>. Особенности инновационного проекта как объекта риск-менеджмента</w:t>
      </w:r>
      <w:r w:rsidR="004D2DD1" w:rsidRPr="0036559E">
        <w:rPr>
          <w:rFonts w:ascii="Times New Roman" w:hAnsi="Times New Roman"/>
          <w:sz w:val="28"/>
          <w:szCs w:val="28"/>
          <w:lang w:eastAsia="ru-RU"/>
        </w:rPr>
        <w:t>.</w:t>
      </w:r>
    </w:p>
    <w:p w14:paraId="2948321C" w14:textId="77777777" w:rsidR="00FF3E47" w:rsidRPr="0036559E" w:rsidRDefault="00FF3E47" w:rsidP="008873CB">
      <w:pPr>
        <w:spacing w:after="0" w:line="360" w:lineRule="auto"/>
        <w:ind w:firstLine="720"/>
        <w:jc w:val="both"/>
        <w:rPr>
          <w:rFonts w:ascii="Times New Roman" w:hAnsi="Times New Roman"/>
          <w:b/>
          <w:sz w:val="28"/>
          <w:szCs w:val="28"/>
        </w:rPr>
        <w:sectPr w:rsidR="00FF3E47" w:rsidRPr="0036559E" w:rsidSect="000556DD">
          <w:footerReference w:type="even" r:id="rId11"/>
          <w:footerReference w:type="default" r:id="rId12"/>
          <w:footerReference w:type="first" r:id="rId13"/>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pgNumType w:start="0"/>
          <w:cols w:space="720"/>
          <w:titlePg/>
          <w:docGrid w:linePitch="326"/>
        </w:sectPr>
      </w:pPr>
    </w:p>
    <w:p w14:paraId="51B71C89" w14:textId="77777777" w:rsidR="008873CB" w:rsidRPr="0036559E" w:rsidRDefault="008873CB" w:rsidP="008873CB">
      <w:pPr>
        <w:spacing w:after="0" w:line="360" w:lineRule="auto"/>
        <w:ind w:firstLine="720"/>
        <w:jc w:val="both"/>
        <w:rPr>
          <w:rFonts w:ascii="Times New Roman" w:hAnsi="Times New Roman"/>
          <w:b/>
          <w:sz w:val="28"/>
          <w:szCs w:val="28"/>
        </w:rPr>
      </w:pPr>
      <w:r w:rsidRPr="0036559E">
        <w:rPr>
          <w:rFonts w:ascii="Times New Roman" w:hAnsi="Times New Roman"/>
          <w:b/>
          <w:sz w:val="28"/>
          <w:szCs w:val="28"/>
        </w:rPr>
        <w:lastRenderedPageBreak/>
        <w:t>Примеры оценочных средств для проверки каждой компетенции, формируемой дисциплиной</w:t>
      </w:r>
    </w:p>
    <w:tbl>
      <w:tblPr>
        <w:tblW w:w="1519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37"/>
        <w:gridCol w:w="2633"/>
        <w:gridCol w:w="3614"/>
        <w:gridCol w:w="6804"/>
        <w:gridCol w:w="11"/>
      </w:tblGrid>
      <w:tr w:rsidR="002825A9" w:rsidRPr="0036559E" w14:paraId="01E5DA3B" w14:textId="77777777" w:rsidTr="0036559E">
        <w:trPr>
          <w:gridAfter w:val="1"/>
          <w:wAfter w:w="11" w:type="dxa"/>
          <w:trHeight w:val="1114"/>
        </w:trPr>
        <w:tc>
          <w:tcPr>
            <w:tcW w:w="2137" w:type="dxa"/>
            <w:shd w:val="clear" w:color="auto" w:fill="auto"/>
          </w:tcPr>
          <w:p w14:paraId="78CE8EBB" w14:textId="77777777" w:rsidR="002825A9" w:rsidRPr="0036559E" w:rsidRDefault="002825A9" w:rsidP="004E4630">
            <w:pPr>
              <w:pStyle w:val="TableParagraph"/>
              <w:jc w:val="center"/>
              <w:rPr>
                <w:b/>
                <w:sz w:val="24"/>
                <w:szCs w:val="24"/>
              </w:rPr>
            </w:pPr>
            <w:r w:rsidRPr="0036559E">
              <w:rPr>
                <w:b/>
                <w:sz w:val="24"/>
                <w:szCs w:val="24"/>
              </w:rPr>
              <w:t>Наименование компетенции</w:t>
            </w:r>
          </w:p>
        </w:tc>
        <w:tc>
          <w:tcPr>
            <w:tcW w:w="2633" w:type="dxa"/>
            <w:shd w:val="clear" w:color="auto" w:fill="auto"/>
          </w:tcPr>
          <w:p w14:paraId="27468968" w14:textId="77777777" w:rsidR="002825A9" w:rsidRPr="0036559E" w:rsidRDefault="002825A9" w:rsidP="002825A9">
            <w:pPr>
              <w:pStyle w:val="TableParagraph"/>
              <w:jc w:val="center"/>
              <w:rPr>
                <w:b/>
                <w:sz w:val="24"/>
                <w:szCs w:val="24"/>
              </w:rPr>
            </w:pPr>
            <w:r w:rsidRPr="0036559E">
              <w:rPr>
                <w:b/>
                <w:sz w:val="24"/>
                <w:szCs w:val="24"/>
              </w:rPr>
              <w:t>Наименование индикаторов достижения компетенции</w:t>
            </w:r>
          </w:p>
        </w:tc>
        <w:tc>
          <w:tcPr>
            <w:tcW w:w="3614" w:type="dxa"/>
            <w:shd w:val="clear" w:color="auto" w:fill="auto"/>
          </w:tcPr>
          <w:p w14:paraId="58121CCB" w14:textId="77777777" w:rsidR="002825A9" w:rsidRPr="0036559E" w:rsidRDefault="002825A9" w:rsidP="004E4630">
            <w:pPr>
              <w:pStyle w:val="TableParagraph"/>
              <w:jc w:val="center"/>
              <w:rPr>
                <w:b/>
                <w:sz w:val="24"/>
                <w:szCs w:val="24"/>
              </w:rPr>
            </w:pPr>
            <w:r w:rsidRPr="0036559E">
              <w:rPr>
                <w:b/>
                <w:sz w:val="24"/>
                <w:szCs w:val="24"/>
              </w:rPr>
              <w:t>Результаты обучения (умения и знания),</w:t>
            </w:r>
          </w:p>
          <w:p w14:paraId="49E7728F" w14:textId="77777777" w:rsidR="002825A9" w:rsidRPr="0036559E" w:rsidRDefault="002825A9" w:rsidP="002825A9">
            <w:pPr>
              <w:pStyle w:val="TableParagraph"/>
              <w:jc w:val="center"/>
              <w:rPr>
                <w:b/>
                <w:sz w:val="24"/>
                <w:szCs w:val="24"/>
              </w:rPr>
            </w:pPr>
            <w:r w:rsidRPr="0036559E">
              <w:rPr>
                <w:b/>
                <w:sz w:val="24"/>
                <w:szCs w:val="24"/>
              </w:rPr>
              <w:t>соотнесенные с индикаторами достижения компетенции</w:t>
            </w:r>
          </w:p>
        </w:tc>
        <w:tc>
          <w:tcPr>
            <w:tcW w:w="6804" w:type="dxa"/>
          </w:tcPr>
          <w:p w14:paraId="4F22B77B" w14:textId="77777777" w:rsidR="002825A9" w:rsidRPr="0036559E" w:rsidRDefault="002825A9" w:rsidP="004E4630">
            <w:pPr>
              <w:pStyle w:val="TableParagraph"/>
              <w:jc w:val="center"/>
              <w:rPr>
                <w:b/>
                <w:sz w:val="24"/>
                <w:szCs w:val="24"/>
              </w:rPr>
            </w:pPr>
            <w:r w:rsidRPr="0036559E">
              <w:rPr>
                <w:b/>
                <w:sz w:val="24"/>
                <w:szCs w:val="24"/>
              </w:rPr>
              <w:t>Типовые контрольные задания</w:t>
            </w:r>
          </w:p>
        </w:tc>
      </w:tr>
      <w:tr w:rsidR="00E37EA1" w:rsidRPr="0036559E" w14:paraId="732823C8" w14:textId="77777777" w:rsidTr="0036559E">
        <w:trPr>
          <w:gridAfter w:val="1"/>
          <w:wAfter w:w="11" w:type="dxa"/>
          <w:trHeight w:val="2258"/>
        </w:trPr>
        <w:tc>
          <w:tcPr>
            <w:tcW w:w="2137" w:type="dxa"/>
            <w:vMerge w:val="restart"/>
            <w:shd w:val="clear" w:color="auto" w:fill="auto"/>
          </w:tcPr>
          <w:p w14:paraId="69F1B62A" w14:textId="36608EE2" w:rsidR="00E37EA1" w:rsidRPr="0036559E" w:rsidRDefault="00E37EA1" w:rsidP="00E37EA1">
            <w:pPr>
              <w:pStyle w:val="Default"/>
              <w:rPr>
                <w:rStyle w:val="FontStyle12"/>
                <w:rFonts w:eastAsia="Calibri"/>
                <w:sz w:val="24"/>
                <w:szCs w:val="24"/>
              </w:rPr>
            </w:pPr>
            <w:r w:rsidRPr="0036559E">
              <w:t xml:space="preserve">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 </w:t>
            </w:r>
            <w:r w:rsidR="00D75423" w:rsidRPr="0036559E">
              <w:t>(ПКН-2)</w:t>
            </w:r>
          </w:p>
        </w:tc>
        <w:tc>
          <w:tcPr>
            <w:tcW w:w="2633" w:type="dxa"/>
            <w:shd w:val="clear" w:color="auto" w:fill="auto"/>
          </w:tcPr>
          <w:p w14:paraId="78E653F4" w14:textId="008FD9D0" w:rsidR="00E37EA1" w:rsidRPr="0036559E" w:rsidRDefault="00E37EA1" w:rsidP="00E37EA1">
            <w:pPr>
              <w:pStyle w:val="Style2"/>
              <w:spacing w:line="240" w:lineRule="auto"/>
              <w:rPr>
                <w:rStyle w:val="FontStyle12"/>
                <w:rFonts w:eastAsia="Calibri"/>
                <w:sz w:val="24"/>
                <w:szCs w:val="24"/>
              </w:rPr>
            </w:pPr>
            <w:r w:rsidRPr="0036559E">
              <w:rPr>
                <w:rStyle w:val="FontStyle12"/>
                <w:rFonts w:eastAsia="Calibri"/>
                <w:sz w:val="24"/>
                <w:szCs w:val="24"/>
              </w:rPr>
              <w:t>1.Применяет нормативно-правовую базу, регламентирующую порядок расчета финансово-экономических показателей.</w:t>
            </w:r>
          </w:p>
        </w:tc>
        <w:tc>
          <w:tcPr>
            <w:tcW w:w="3614" w:type="dxa"/>
            <w:shd w:val="clear" w:color="auto" w:fill="auto"/>
          </w:tcPr>
          <w:p w14:paraId="704D51DF" w14:textId="77777777" w:rsidR="001B5A4C" w:rsidRPr="0036559E" w:rsidRDefault="001B5A4C" w:rsidP="001B5A4C">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нормативно-правовую базу инвестиционной деятельности, классификацию инвестиционных рисков, порядок расчета показателей для качественной и количественной оценки инвестиционных рисков</w:t>
            </w:r>
            <w:r w:rsidRPr="0036559E">
              <w:rPr>
                <w:rStyle w:val="FontStyle12"/>
                <w:rFonts w:eastAsia="Calibri"/>
                <w:b/>
                <w:sz w:val="24"/>
                <w:szCs w:val="24"/>
                <w:lang w:eastAsia="ru-RU"/>
              </w:rPr>
              <w:t>.</w:t>
            </w:r>
          </w:p>
          <w:p w14:paraId="3E253A59" w14:textId="614AC09C" w:rsidR="00E37EA1" w:rsidRPr="0036559E" w:rsidRDefault="001B5A4C" w:rsidP="001B5A4C">
            <w:pPr>
              <w:widowControl w:val="0"/>
              <w:tabs>
                <w:tab w:val="left" w:pos="993"/>
              </w:tabs>
              <w:autoSpaceDE w:val="0"/>
              <w:autoSpaceDN w:val="0"/>
              <w:spacing w:after="0"/>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рассчитывать показатели качественный и количественных оценки проектных рисков.</w:t>
            </w:r>
          </w:p>
        </w:tc>
        <w:tc>
          <w:tcPr>
            <w:tcW w:w="6804" w:type="dxa"/>
          </w:tcPr>
          <w:p w14:paraId="353C4CE3" w14:textId="4A50A1A9" w:rsidR="00E37EA1" w:rsidRPr="0036559E" w:rsidRDefault="00E37EA1" w:rsidP="00AD058F">
            <w:pPr>
              <w:widowControl w:val="0"/>
              <w:autoSpaceDE w:val="0"/>
              <w:autoSpaceDN w:val="0"/>
              <w:adjustRightInd w:val="0"/>
              <w:spacing w:after="0"/>
              <w:jc w:val="both"/>
              <w:rPr>
                <w:rFonts w:ascii="Times New Roman" w:hAnsi="Times New Roman"/>
                <w:lang w:eastAsia="ru-RU"/>
              </w:rPr>
            </w:pPr>
            <w:r w:rsidRPr="0036559E">
              <w:rPr>
                <w:rFonts w:ascii="Times New Roman" w:hAnsi="Times New Roman"/>
                <w:b/>
                <w:lang w:eastAsia="ru-RU"/>
              </w:rPr>
              <w:t>Задание 1.</w:t>
            </w:r>
            <w:r w:rsidRPr="0036559E">
              <w:rPr>
                <w:rFonts w:ascii="Times New Roman" w:hAnsi="Times New Roman"/>
                <w:lang w:eastAsia="ru-RU"/>
              </w:rPr>
              <w:t xml:space="preserve"> </w:t>
            </w:r>
            <w:r w:rsidR="00AD058F" w:rsidRPr="0036559E">
              <w:rPr>
                <w:rFonts w:ascii="Times New Roman" w:hAnsi="Times New Roman"/>
                <w:lang w:eastAsia="ru-RU"/>
              </w:rPr>
              <w:t xml:space="preserve">Представьте общую последовательность </w:t>
            </w:r>
            <w:r w:rsidR="001B5A4C" w:rsidRPr="0036559E">
              <w:rPr>
                <w:rFonts w:ascii="Times New Roman" w:hAnsi="Times New Roman"/>
                <w:lang w:eastAsia="ru-RU"/>
              </w:rPr>
              <w:t>этапов анализа</w:t>
            </w:r>
            <w:r w:rsidR="00AD058F" w:rsidRPr="0036559E">
              <w:rPr>
                <w:rFonts w:ascii="Times New Roman" w:hAnsi="Times New Roman"/>
                <w:lang w:eastAsia="ru-RU"/>
              </w:rPr>
              <w:t xml:space="preserve"> </w:t>
            </w:r>
            <w:r w:rsidR="001B5A4C" w:rsidRPr="0036559E">
              <w:rPr>
                <w:rFonts w:ascii="Times New Roman" w:hAnsi="Times New Roman"/>
                <w:lang w:eastAsia="ru-RU"/>
              </w:rPr>
              <w:t xml:space="preserve">рисков </w:t>
            </w:r>
            <w:r w:rsidR="00AD058F" w:rsidRPr="0036559E">
              <w:rPr>
                <w:rFonts w:ascii="Times New Roman" w:hAnsi="Times New Roman"/>
                <w:lang w:eastAsia="ru-RU"/>
              </w:rPr>
              <w:t>инвестиционного проекта</w:t>
            </w:r>
            <w:r w:rsidRPr="0036559E">
              <w:rPr>
                <w:rFonts w:ascii="Times New Roman" w:hAnsi="Times New Roman"/>
                <w:lang w:eastAsia="ru-RU"/>
              </w:rPr>
              <w:t>.</w:t>
            </w:r>
          </w:p>
          <w:p w14:paraId="494DB64A"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382D1D42"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5F34D2E4" w14:textId="77777777" w:rsidR="00330E06" w:rsidRPr="0036559E" w:rsidRDefault="00330E06" w:rsidP="00AD058F">
            <w:pPr>
              <w:widowControl w:val="0"/>
              <w:autoSpaceDE w:val="0"/>
              <w:autoSpaceDN w:val="0"/>
              <w:adjustRightInd w:val="0"/>
              <w:spacing w:after="0"/>
              <w:jc w:val="both"/>
              <w:rPr>
                <w:rFonts w:ascii="Times New Roman" w:hAnsi="Times New Roman"/>
                <w:b/>
                <w:lang w:eastAsia="ru-RU"/>
              </w:rPr>
            </w:pPr>
          </w:p>
          <w:p w14:paraId="655E7129" w14:textId="35C84611" w:rsidR="00E37EA1" w:rsidRPr="0036559E" w:rsidRDefault="00E37EA1" w:rsidP="00AD058F">
            <w:pPr>
              <w:widowControl w:val="0"/>
              <w:autoSpaceDE w:val="0"/>
              <w:autoSpaceDN w:val="0"/>
              <w:adjustRightInd w:val="0"/>
              <w:spacing w:after="0"/>
              <w:jc w:val="both"/>
              <w:rPr>
                <w:rFonts w:ascii="Times New Roman" w:hAnsi="Times New Roman"/>
                <w:lang w:eastAsia="ru-RU"/>
              </w:rPr>
            </w:pPr>
            <w:r w:rsidRPr="0036559E">
              <w:rPr>
                <w:rFonts w:ascii="Times New Roman" w:hAnsi="Times New Roman"/>
                <w:b/>
                <w:lang w:eastAsia="ru-RU"/>
              </w:rPr>
              <w:t>Задание 2</w:t>
            </w:r>
            <w:r w:rsidRPr="0036559E">
              <w:rPr>
                <w:rFonts w:ascii="Times New Roman" w:hAnsi="Times New Roman"/>
                <w:lang w:eastAsia="ru-RU"/>
              </w:rPr>
              <w:t>.</w:t>
            </w:r>
            <w:r w:rsidR="00AD058F" w:rsidRPr="0036559E">
              <w:rPr>
                <w:rFonts w:ascii="Times New Roman" w:hAnsi="Times New Roman"/>
                <w:lang w:eastAsia="ru-RU"/>
              </w:rPr>
              <w:t xml:space="preserve"> Перечислите основные показатели, </w:t>
            </w:r>
            <w:r w:rsidR="001B5A4C" w:rsidRPr="0036559E">
              <w:rPr>
                <w:rFonts w:ascii="Times New Roman" w:hAnsi="Times New Roman"/>
                <w:lang w:eastAsia="ru-RU"/>
              </w:rPr>
              <w:t>качественной и количественной оценки рисков инвестиционного проекта</w:t>
            </w:r>
            <w:r w:rsidR="00FC4FF1" w:rsidRPr="0036559E">
              <w:rPr>
                <w:rFonts w:ascii="Times New Roman" w:hAnsi="Times New Roman"/>
                <w:lang w:eastAsia="ru-RU"/>
              </w:rPr>
              <w:t>.</w:t>
            </w:r>
            <w:r w:rsidR="001B5A4C" w:rsidRPr="0036559E">
              <w:rPr>
                <w:rFonts w:ascii="Times New Roman" w:hAnsi="Times New Roman"/>
                <w:lang w:eastAsia="ru-RU"/>
              </w:rPr>
              <w:t xml:space="preserve"> </w:t>
            </w:r>
            <w:r w:rsidR="00FC4FF1" w:rsidRPr="0036559E">
              <w:rPr>
                <w:rFonts w:ascii="Times New Roman" w:hAnsi="Times New Roman"/>
                <w:lang w:eastAsia="ru-RU"/>
              </w:rPr>
              <w:t>Приведите алгоритм качественной оценки риска инвестиционного</w:t>
            </w:r>
            <w:r w:rsidR="007044DE" w:rsidRPr="0036559E">
              <w:rPr>
                <w:rFonts w:ascii="Times New Roman" w:hAnsi="Times New Roman"/>
                <w:lang w:eastAsia="ru-RU"/>
              </w:rPr>
              <w:t xml:space="preserve"> </w:t>
            </w:r>
            <w:r w:rsidR="00FC4FF1" w:rsidRPr="0036559E">
              <w:rPr>
                <w:rFonts w:ascii="Times New Roman" w:hAnsi="Times New Roman"/>
                <w:lang w:eastAsia="ru-RU"/>
              </w:rPr>
              <w:t>проекта</w:t>
            </w:r>
            <w:r w:rsidR="001B5A4C" w:rsidRPr="0036559E">
              <w:rPr>
                <w:rFonts w:ascii="Times New Roman" w:hAnsi="Times New Roman"/>
                <w:lang w:eastAsia="ru-RU"/>
              </w:rPr>
              <w:t xml:space="preserve"> </w:t>
            </w:r>
          </w:p>
        </w:tc>
      </w:tr>
      <w:tr w:rsidR="00E37EA1" w:rsidRPr="0036559E" w14:paraId="772F88CF" w14:textId="77777777" w:rsidTr="0036559E">
        <w:trPr>
          <w:gridAfter w:val="1"/>
          <w:wAfter w:w="11" w:type="dxa"/>
          <w:trHeight w:val="2212"/>
        </w:trPr>
        <w:tc>
          <w:tcPr>
            <w:tcW w:w="2137" w:type="dxa"/>
            <w:vMerge/>
            <w:shd w:val="clear" w:color="auto" w:fill="auto"/>
          </w:tcPr>
          <w:p w14:paraId="65F1B374" w14:textId="77777777" w:rsidR="00E37EA1" w:rsidRPr="0036559E" w:rsidRDefault="00E37EA1" w:rsidP="00E37EA1">
            <w:pPr>
              <w:pStyle w:val="Default"/>
            </w:pPr>
          </w:p>
        </w:tc>
        <w:tc>
          <w:tcPr>
            <w:tcW w:w="2633" w:type="dxa"/>
            <w:tcBorders>
              <w:bottom w:val="single" w:sz="4" w:space="0" w:color="auto"/>
            </w:tcBorders>
            <w:shd w:val="clear" w:color="auto" w:fill="auto"/>
          </w:tcPr>
          <w:p w14:paraId="047E5677" w14:textId="2286E403" w:rsidR="00E37EA1" w:rsidRPr="0036559E" w:rsidRDefault="00E37EA1" w:rsidP="00E37EA1">
            <w:pPr>
              <w:pStyle w:val="Style2"/>
              <w:spacing w:line="240" w:lineRule="auto"/>
              <w:rPr>
                <w:rStyle w:val="FontStyle12"/>
                <w:rFonts w:eastAsia="Calibri"/>
                <w:sz w:val="24"/>
                <w:szCs w:val="24"/>
              </w:rPr>
            </w:pPr>
            <w:r w:rsidRPr="0036559E">
              <w:rPr>
                <w:rStyle w:val="FontStyle12"/>
                <w:rFonts w:eastAsia="Calibri"/>
                <w:sz w:val="24"/>
                <w:szCs w:val="24"/>
              </w:rPr>
              <w:t>2.Производит расчет финансово-экономических показателей на макро-, мезо- и микроуровнях</w:t>
            </w:r>
          </w:p>
        </w:tc>
        <w:tc>
          <w:tcPr>
            <w:tcW w:w="3614" w:type="dxa"/>
            <w:tcBorders>
              <w:bottom w:val="single" w:sz="4" w:space="0" w:color="auto"/>
            </w:tcBorders>
            <w:shd w:val="clear" w:color="auto" w:fill="auto"/>
          </w:tcPr>
          <w:p w14:paraId="5F71A920" w14:textId="77777777" w:rsidR="00225450" w:rsidRPr="0036559E" w:rsidRDefault="00225450" w:rsidP="00225450">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методы расчета показателей для оценки, анализа и систематизации проектных рисков</w:t>
            </w:r>
            <w:r w:rsidRPr="0036559E">
              <w:rPr>
                <w:rStyle w:val="FontStyle12"/>
                <w:rFonts w:eastAsia="Calibri"/>
                <w:b/>
                <w:sz w:val="24"/>
                <w:szCs w:val="24"/>
                <w:lang w:eastAsia="ru-RU"/>
              </w:rPr>
              <w:t>.</w:t>
            </w:r>
          </w:p>
          <w:p w14:paraId="63B1C3A7"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1AD6636E"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041BBA53" w14:textId="77777777" w:rsidR="00330E06" w:rsidRPr="0036559E" w:rsidRDefault="00330E06" w:rsidP="00225450">
            <w:pPr>
              <w:widowControl w:val="0"/>
              <w:tabs>
                <w:tab w:val="left" w:pos="993"/>
              </w:tabs>
              <w:autoSpaceDE w:val="0"/>
              <w:autoSpaceDN w:val="0"/>
              <w:spacing w:after="0"/>
              <w:rPr>
                <w:rStyle w:val="FontStyle12"/>
                <w:rFonts w:eastAsia="Calibri"/>
                <w:b/>
                <w:sz w:val="24"/>
                <w:szCs w:val="24"/>
                <w:lang w:eastAsia="ru-RU"/>
              </w:rPr>
            </w:pPr>
          </w:p>
          <w:p w14:paraId="7432FE85" w14:textId="2DB1411D" w:rsidR="00E37EA1" w:rsidRPr="0036559E" w:rsidRDefault="00225450" w:rsidP="00225450">
            <w:pPr>
              <w:widowControl w:val="0"/>
              <w:tabs>
                <w:tab w:val="left" w:pos="993"/>
              </w:tabs>
              <w:autoSpaceDE w:val="0"/>
              <w:autoSpaceDN w:val="0"/>
              <w:spacing w:after="0"/>
            </w:pPr>
            <w:r w:rsidRPr="0036559E">
              <w:rPr>
                <w:rStyle w:val="FontStyle12"/>
                <w:rFonts w:eastAsia="Calibri"/>
                <w:b/>
                <w:sz w:val="24"/>
                <w:szCs w:val="24"/>
                <w:lang w:eastAsia="ru-RU"/>
              </w:rPr>
              <w:t xml:space="preserve">Уметь </w:t>
            </w:r>
            <w:r w:rsidRPr="0036559E">
              <w:rPr>
                <w:rStyle w:val="FontStyle12"/>
                <w:rFonts w:eastAsia="Calibri"/>
                <w:bCs/>
                <w:sz w:val="24"/>
                <w:szCs w:val="24"/>
                <w:lang w:eastAsia="ru-RU"/>
              </w:rPr>
              <w:t>– рассчитывать показатели по оценки рисков инвестиционного проекта в системе риск-менеджмента инвестиционного проекта.</w:t>
            </w:r>
          </w:p>
        </w:tc>
        <w:tc>
          <w:tcPr>
            <w:tcW w:w="6804" w:type="dxa"/>
            <w:tcBorders>
              <w:bottom w:val="single" w:sz="4" w:space="0" w:color="auto"/>
            </w:tcBorders>
          </w:tcPr>
          <w:p w14:paraId="2E801F09" w14:textId="02C77307" w:rsidR="007044DE" w:rsidRPr="0036559E" w:rsidRDefault="00E37EA1" w:rsidP="00ED0223">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t>Задание 1</w:t>
            </w:r>
            <w:r w:rsidR="00ED0223" w:rsidRPr="0036559E">
              <w:rPr>
                <w:rFonts w:ascii="Times New Roman" w:hAnsi="Times New Roman"/>
                <w:b/>
                <w:sz w:val="22"/>
                <w:szCs w:val="22"/>
                <w:lang w:eastAsia="ru-RU"/>
              </w:rPr>
              <w:t xml:space="preserve"> </w:t>
            </w:r>
            <w:r w:rsidR="00ED0223" w:rsidRPr="0036559E">
              <w:rPr>
                <w:rFonts w:ascii="Times New Roman" w:hAnsi="Times New Roman"/>
                <w:bCs/>
                <w:sz w:val="22"/>
                <w:szCs w:val="22"/>
                <w:lang w:eastAsia="ru-RU"/>
              </w:rPr>
              <w:t>Перечислить основные инструменты статистического метода оценки риска: среднее значение изучаемой случайной величины, дисперсия, стандартное (среднеквадратическое) отклонение, коэффициент вариации, распределение вероятности изучаемой случайной величины. Привести определения, расчетные формулы</w:t>
            </w:r>
            <w:r w:rsidR="00ED0223" w:rsidRPr="0036559E">
              <w:rPr>
                <w:rFonts w:ascii="Times New Roman" w:hAnsi="Times New Roman"/>
                <w:b/>
                <w:sz w:val="22"/>
                <w:szCs w:val="22"/>
                <w:lang w:eastAsia="ru-RU"/>
              </w:rPr>
              <w:t>.</w:t>
            </w:r>
          </w:p>
          <w:p w14:paraId="590E86B0" w14:textId="77777777" w:rsidR="00E37EA1" w:rsidRPr="0036559E" w:rsidRDefault="00E37EA1" w:rsidP="00ED0223">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t xml:space="preserve">Задание 2. </w:t>
            </w:r>
            <w:r w:rsidR="00ED0223" w:rsidRPr="0036559E">
              <w:rPr>
                <w:rFonts w:ascii="Times New Roman" w:hAnsi="Times New Roman"/>
                <w:bCs/>
                <w:sz w:val="22"/>
                <w:szCs w:val="22"/>
                <w:lang w:eastAsia="ru-RU"/>
              </w:rPr>
              <w:t>Предпринимателю необходимо осуществить выбор между двумя решениями, в результате которых предполагается следующее вероятностное распределение значений прибыли. Осуществить выбор решения с помощью ожидаемого значения прибыли и коэффициента вариации. Охарактеризовать степень риска по каждому из решений</w:t>
            </w:r>
            <w:r w:rsidR="00ED0223" w:rsidRPr="0036559E">
              <w:rPr>
                <w:rFonts w:ascii="Times New Roman" w:hAnsi="Times New Roman"/>
                <w:b/>
                <w:sz w:val="22"/>
                <w:szCs w:val="22"/>
                <w:lang w:eastAsia="ru-RU"/>
              </w:rPr>
              <w:t>.</w:t>
            </w:r>
          </w:p>
          <w:p w14:paraId="38999680" w14:textId="36D4298F" w:rsidR="00ED0223" w:rsidRPr="0036559E" w:rsidRDefault="00ED0223" w:rsidP="00ED0223">
            <w:pPr>
              <w:spacing w:after="0"/>
              <w:jc w:val="both"/>
              <w:rPr>
                <w:rFonts w:ascii="Times New Roman" w:hAnsi="Times New Roman"/>
                <w:b/>
                <w:sz w:val="22"/>
                <w:szCs w:val="22"/>
                <w:lang w:eastAsia="ru-RU"/>
              </w:rPr>
            </w:pPr>
            <w:r w:rsidRPr="0036559E">
              <w:rPr>
                <w:noProof/>
                <w:lang w:eastAsia="ru-RU"/>
              </w:rPr>
              <w:drawing>
                <wp:inline distT="0" distB="0" distL="0" distR="0" wp14:anchorId="044B1B42" wp14:editId="1097FACA">
                  <wp:extent cx="3423557" cy="52768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1548" t="31273" r="64451" b="59249"/>
                          <a:stretch/>
                        </pic:blipFill>
                        <pic:spPr bwMode="auto">
                          <a:xfrm>
                            <a:off x="0" y="0"/>
                            <a:ext cx="3499279" cy="539356"/>
                          </a:xfrm>
                          <a:prstGeom prst="rect">
                            <a:avLst/>
                          </a:prstGeom>
                          <a:ln>
                            <a:noFill/>
                          </a:ln>
                          <a:extLst>
                            <a:ext uri="{53640926-AAD7-44D8-BBD7-CCE9431645EC}">
                              <a14:shadowObscured xmlns:a14="http://schemas.microsoft.com/office/drawing/2010/main"/>
                            </a:ext>
                          </a:extLst>
                        </pic:spPr>
                      </pic:pic>
                    </a:graphicData>
                  </a:graphic>
                </wp:inline>
              </w:drawing>
            </w:r>
          </w:p>
        </w:tc>
      </w:tr>
      <w:tr w:rsidR="007F4123" w:rsidRPr="0036559E" w14:paraId="79943DDF" w14:textId="77777777" w:rsidTr="0036559E">
        <w:trPr>
          <w:gridAfter w:val="1"/>
          <w:wAfter w:w="11" w:type="dxa"/>
          <w:trHeight w:val="1260"/>
        </w:trPr>
        <w:tc>
          <w:tcPr>
            <w:tcW w:w="2137" w:type="dxa"/>
            <w:vMerge/>
            <w:shd w:val="clear" w:color="auto" w:fill="auto"/>
          </w:tcPr>
          <w:p w14:paraId="01191DF1" w14:textId="77777777" w:rsidR="007F4123" w:rsidRPr="0036559E" w:rsidRDefault="007F4123" w:rsidP="007F4123">
            <w:pPr>
              <w:pStyle w:val="Default"/>
            </w:pPr>
          </w:p>
        </w:tc>
        <w:tc>
          <w:tcPr>
            <w:tcW w:w="2633" w:type="dxa"/>
            <w:tcBorders>
              <w:bottom w:val="single" w:sz="4" w:space="0" w:color="auto"/>
            </w:tcBorders>
            <w:shd w:val="clear" w:color="auto" w:fill="auto"/>
          </w:tcPr>
          <w:p w14:paraId="3B9E529C" w14:textId="509F6379" w:rsidR="007F4123" w:rsidRPr="0036559E" w:rsidRDefault="007F4123" w:rsidP="007F4123">
            <w:pPr>
              <w:pStyle w:val="Style2"/>
              <w:spacing w:line="240" w:lineRule="auto"/>
              <w:rPr>
                <w:rStyle w:val="FontStyle12"/>
                <w:rFonts w:eastAsia="Calibri"/>
                <w:sz w:val="24"/>
                <w:szCs w:val="24"/>
              </w:rPr>
            </w:pPr>
            <w:r w:rsidRPr="0036559E">
              <w:rPr>
                <w:rStyle w:val="FontStyle12"/>
                <w:rFonts w:eastAsia="Calibri"/>
                <w:sz w:val="24"/>
                <w:szCs w:val="24"/>
              </w:rPr>
              <w:t xml:space="preserve">3.Анализирует и раскрывает природу экономических процессов на основе полученных финансово-экономических </w:t>
            </w:r>
            <w:r w:rsidRPr="0036559E">
              <w:rPr>
                <w:rStyle w:val="FontStyle12"/>
                <w:rFonts w:eastAsia="Calibri"/>
                <w:sz w:val="24"/>
                <w:szCs w:val="24"/>
              </w:rPr>
              <w:lastRenderedPageBreak/>
              <w:t>показателей на макро-, мезо- и микроуровня</w:t>
            </w:r>
          </w:p>
        </w:tc>
        <w:tc>
          <w:tcPr>
            <w:tcW w:w="3614" w:type="dxa"/>
            <w:tcBorders>
              <w:bottom w:val="single" w:sz="4" w:space="0" w:color="auto"/>
            </w:tcBorders>
            <w:shd w:val="clear" w:color="auto" w:fill="auto"/>
          </w:tcPr>
          <w:p w14:paraId="5F25C452" w14:textId="6CD2B430" w:rsidR="007044DE" w:rsidRPr="0036559E" w:rsidRDefault="007044DE" w:rsidP="007044DE">
            <w:pPr>
              <w:widowControl w:val="0"/>
              <w:tabs>
                <w:tab w:val="left" w:pos="993"/>
              </w:tabs>
              <w:autoSpaceDE w:val="0"/>
              <w:autoSpaceDN w:val="0"/>
              <w:spacing w:after="0"/>
              <w:rPr>
                <w:rStyle w:val="FontStyle12"/>
                <w:rFonts w:eastAsia="Calibri"/>
                <w:bCs/>
                <w:sz w:val="24"/>
                <w:szCs w:val="24"/>
                <w:lang w:eastAsia="ru-RU"/>
              </w:rPr>
            </w:pPr>
            <w:r w:rsidRPr="0036559E">
              <w:rPr>
                <w:rStyle w:val="FontStyle12"/>
                <w:rFonts w:eastAsia="Calibri"/>
                <w:b/>
                <w:sz w:val="24"/>
                <w:szCs w:val="24"/>
                <w:lang w:eastAsia="ru-RU"/>
              </w:rPr>
              <w:lastRenderedPageBreak/>
              <w:t xml:space="preserve">Знать – </w:t>
            </w:r>
            <w:r w:rsidRPr="0036559E">
              <w:rPr>
                <w:rStyle w:val="FontStyle12"/>
                <w:rFonts w:eastAsia="Calibri"/>
                <w:bCs/>
                <w:sz w:val="24"/>
                <w:szCs w:val="24"/>
                <w:lang w:eastAsia="ru-RU"/>
              </w:rPr>
              <w:t>сущность инвестиционных рисков, основные подходы и методы их оценки в системе управления ими.</w:t>
            </w:r>
          </w:p>
          <w:p w14:paraId="251A03F9" w14:textId="77777777" w:rsidR="00330E06" w:rsidRPr="0036559E" w:rsidRDefault="00330E06" w:rsidP="007044DE">
            <w:pPr>
              <w:widowControl w:val="0"/>
              <w:tabs>
                <w:tab w:val="left" w:pos="993"/>
              </w:tabs>
              <w:autoSpaceDE w:val="0"/>
              <w:autoSpaceDN w:val="0"/>
              <w:spacing w:after="0"/>
              <w:rPr>
                <w:rStyle w:val="FontStyle12"/>
                <w:rFonts w:eastAsia="Calibri"/>
                <w:b/>
                <w:sz w:val="24"/>
                <w:szCs w:val="24"/>
                <w:lang w:eastAsia="ru-RU"/>
              </w:rPr>
            </w:pPr>
          </w:p>
          <w:p w14:paraId="00EBD564" w14:textId="77777777" w:rsidR="00330E06" w:rsidRPr="0036559E" w:rsidRDefault="00330E06" w:rsidP="007044DE">
            <w:pPr>
              <w:widowControl w:val="0"/>
              <w:tabs>
                <w:tab w:val="left" w:pos="993"/>
              </w:tabs>
              <w:autoSpaceDE w:val="0"/>
              <w:autoSpaceDN w:val="0"/>
              <w:spacing w:after="0"/>
              <w:rPr>
                <w:rStyle w:val="FontStyle12"/>
                <w:rFonts w:eastAsia="Calibri"/>
                <w:b/>
                <w:sz w:val="24"/>
                <w:szCs w:val="24"/>
                <w:lang w:eastAsia="ru-RU"/>
              </w:rPr>
            </w:pPr>
          </w:p>
          <w:p w14:paraId="43D3FD05" w14:textId="72173F7F" w:rsidR="007F4123" w:rsidRPr="0036559E" w:rsidRDefault="007044DE" w:rsidP="007044D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lastRenderedPageBreak/>
              <w:t xml:space="preserve">Уметь – </w:t>
            </w:r>
            <w:r w:rsidRPr="0036559E">
              <w:rPr>
                <w:rStyle w:val="FontStyle12"/>
                <w:rFonts w:eastAsia="Calibri"/>
                <w:bCs/>
                <w:sz w:val="24"/>
                <w:szCs w:val="24"/>
                <w:lang w:eastAsia="ru-RU"/>
              </w:rPr>
              <w:t>выявлять риски инвестиционного проекта, оценивать их</w:t>
            </w:r>
            <w:r w:rsidR="00FD3D1B" w:rsidRPr="0036559E">
              <w:rPr>
                <w:rStyle w:val="FontStyle12"/>
                <w:rFonts w:eastAsia="Calibri"/>
                <w:bCs/>
                <w:sz w:val="24"/>
                <w:szCs w:val="24"/>
                <w:lang w:eastAsia="ru-RU"/>
              </w:rPr>
              <w:t xml:space="preserve"> </w:t>
            </w:r>
            <w:r w:rsidRPr="0036559E">
              <w:rPr>
                <w:rStyle w:val="FontStyle12"/>
                <w:rFonts w:eastAsia="Calibri"/>
                <w:bCs/>
                <w:sz w:val="24"/>
                <w:szCs w:val="24"/>
                <w:lang w:eastAsia="ru-RU"/>
              </w:rPr>
              <w:t xml:space="preserve">и принимать решения по </w:t>
            </w:r>
            <w:r w:rsidR="00FD3D1B" w:rsidRPr="0036559E">
              <w:rPr>
                <w:rStyle w:val="FontStyle12"/>
                <w:rFonts w:eastAsia="Calibri"/>
                <w:bCs/>
                <w:sz w:val="24"/>
                <w:szCs w:val="24"/>
                <w:lang w:eastAsia="ru-RU"/>
              </w:rPr>
              <w:t>реализации проекта</w:t>
            </w:r>
            <w:r w:rsidRPr="0036559E">
              <w:rPr>
                <w:rStyle w:val="FontStyle12"/>
                <w:rFonts w:eastAsia="Calibri"/>
                <w:b/>
                <w:sz w:val="24"/>
                <w:szCs w:val="24"/>
                <w:lang w:eastAsia="ru-RU"/>
              </w:rPr>
              <w:t>.</w:t>
            </w:r>
          </w:p>
        </w:tc>
        <w:tc>
          <w:tcPr>
            <w:tcW w:w="6804" w:type="dxa"/>
            <w:tcBorders>
              <w:top w:val="single" w:sz="4" w:space="0" w:color="auto"/>
            </w:tcBorders>
          </w:tcPr>
          <w:p w14:paraId="0273B9F9" w14:textId="5D2C186D" w:rsidR="007F4123" w:rsidRPr="0036559E" w:rsidRDefault="00C02C80" w:rsidP="00AD1B70">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lastRenderedPageBreak/>
              <w:t>Задание 1.</w:t>
            </w:r>
            <w:r w:rsidR="007044DE" w:rsidRPr="0036559E">
              <w:rPr>
                <w:rFonts w:ascii="Times New Roman" w:hAnsi="Times New Roman"/>
                <w:bCs/>
                <w:sz w:val="22"/>
                <w:szCs w:val="22"/>
                <w:lang w:eastAsia="ru-RU"/>
              </w:rPr>
              <w:t xml:space="preserve"> </w:t>
            </w:r>
            <w:r w:rsidR="00AD1B70" w:rsidRPr="0036559E">
              <w:rPr>
                <w:rFonts w:ascii="Times New Roman" w:hAnsi="Times New Roman"/>
                <w:bCs/>
                <w:sz w:val="22"/>
                <w:szCs w:val="22"/>
                <w:lang w:eastAsia="ru-RU"/>
              </w:rPr>
              <w:t>Дайте определение риска как экономической категории. Как вы понимаете сущность следующих видов риска: риск упущенной выгоды; процентный риск; валютный риск?</w:t>
            </w:r>
            <w:r w:rsidR="00AD1B70" w:rsidRPr="0036559E">
              <w:t xml:space="preserve"> </w:t>
            </w:r>
            <w:r w:rsidR="00AD1B70" w:rsidRPr="0036559E">
              <w:rPr>
                <w:rFonts w:ascii="Times New Roman" w:hAnsi="Times New Roman"/>
                <w:bCs/>
                <w:sz w:val="22"/>
                <w:szCs w:val="22"/>
                <w:lang w:eastAsia="ru-RU"/>
              </w:rPr>
              <w:t>Какие виды рисков включает в себя риск прямых финансовых потерь при реализации инвестиционного проекта?</w:t>
            </w:r>
          </w:p>
          <w:p w14:paraId="3AFDDE61" w14:textId="38490ED9" w:rsidR="00AD1B70" w:rsidRPr="0036559E" w:rsidRDefault="00AD1B70" w:rsidP="00C02C80">
            <w:pPr>
              <w:spacing w:after="0"/>
              <w:jc w:val="both"/>
              <w:rPr>
                <w:rFonts w:ascii="Times New Roman" w:hAnsi="Times New Roman"/>
                <w:bCs/>
                <w:sz w:val="22"/>
                <w:szCs w:val="22"/>
                <w:lang w:eastAsia="ru-RU"/>
              </w:rPr>
            </w:pPr>
          </w:p>
          <w:p w14:paraId="369E7FA9" w14:textId="1FD37465" w:rsidR="006844BA" w:rsidRPr="0036559E" w:rsidRDefault="006844BA" w:rsidP="00C02C80">
            <w:pPr>
              <w:spacing w:after="0"/>
              <w:jc w:val="both"/>
              <w:rPr>
                <w:rFonts w:ascii="Times New Roman" w:hAnsi="Times New Roman"/>
                <w:b/>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w:t>
            </w:r>
            <w:r w:rsidR="002A6029" w:rsidRPr="0036559E">
              <w:rPr>
                <w:rFonts w:ascii="Times New Roman" w:hAnsi="Times New Roman"/>
                <w:bCs/>
                <w:sz w:val="22"/>
                <w:szCs w:val="22"/>
                <w:lang w:eastAsia="ru-RU"/>
              </w:rPr>
              <w:t xml:space="preserve">Провести оценку риска двух инвестиционных проектов. </w:t>
            </w:r>
            <w:r w:rsidR="002A6029" w:rsidRPr="0036559E">
              <w:rPr>
                <w:rFonts w:ascii="Times New Roman" w:hAnsi="Times New Roman"/>
                <w:bCs/>
                <w:sz w:val="22"/>
                <w:szCs w:val="22"/>
                <w:lang w:eastAsia="ru-RU"/>
              </w:rPr>
              <w:lastRenderedPageBreak/>
              <w:t xml:space="preserve">первый с </w:t>
            </w:r>
            <w:r w:rsidR="00054E13" w:rsidRPr="0036559E">
              <w:rPr>
                <w:rFonts w:ascii="Times New Roman" w:hAnsi="Times New Roman"/>
                <w:bCs/>
                <w:sz w:val="22"/>
                <w:szCs w:val="22"/>
                <w:lang w:eastAsia="ru-RU"/>
              </w:rPr>
              <w:t>вероятностью</w:t>
            </w:r>
            <w:r w:rsidR="002A6029" w:rsidRPr="0036559E">
              <w:rPr>
                <w:rFonts w:ascii="Times New Roman" w:hAnsi="Times New Roman"/>
                <w:bCs/>
                <w:sz w:val="22"/>
                <w:szCs w:val="22"/>
                <w:lang w:eastAsia="ru-RU"/>
              </w:rPr>
              <w:t xml:space="preserve"> 0,7 </w:t>
            </w:r>
            <w:r w:rsidR="00054E13" w:rsidRPr="0036559E">
              <w:rPr>
                <w:rFonts w:ascii="Times New Roman" w:hAnsi="Times New Roman"/>
                <w:bCs/>
                <w:sz w:val="22"/>
                <w:szCs w:val="22"/>
                <w:lang w:eastAsia="ru-RU"/>
              </w:rPr>
              <w:t>обеспечивает</w:t>
            </w:r>
            <w:r w:rsidR="002A6029" w:rsidRPr="0036559E">
              <w:rPr>
                <w:rFonts w:ascii="Times New Roman" w:hAnsi="Times New Roman"/>
                <w:bCs/>
                <w:sz w:val="22"/>
                <w:szCs w:val="22"/>
                <w:lang w:eastAsia="ru-RU"/>
              </w:rPr>
              <w:t xml:space="preserve"> прибыль 160 тыс </w:t>
            </w:r>
            <w:r w:rsidR="00054E13" w:rsidRPr="0036559E">
              <w:rPr>
                <w:rFonts w:ascii="Times New Roman" w:hAnsi="Times New Roman"/>
                <w:bCs/>
                <w:sz w:val="22"/>
                <w:szCs w:val="22"/>
                <w:lang w:eastAsia="ru-RU"/>
              </w:rPr>
              <w:t xml:space="preserve">руб., однако с вероятностью 0,7 можно потерять 17 тыс. руб. Второй проект с вероятностью 0,6 может принести прибыль 180 тыс. руб, и с вероятностью 0,4 потери с 20 тыс. руб.  какой проект выбрать? </w:t>
            </w:r>
          </w:p>
        </w:tc>
      </w:tr>
      <w:tr w:rsidR="001F7CDF" w:rsidRPr="0036559E" w14:paraId="0D05B396" w14:textId="77777777" w:rsidTr="0036559E">
        <w:trPr>
          <w:trHeight w:val="412"/>
        </w:trPr>
        <w:tc>
          <w:tcPr>
            <w:tcW w:w="15199" w:type="dxa"/>
            <w:gridSpan w:val="5"/>
            <w:tcBorders>
              <w:top w:val="single" w:sz="4" w:space="0" w:color="auto"/>
            </w:tcBorders>
            <w:shd w:val="clear" w:color="auto" w:fill="auto"/>
          </w:tcPr>
          <w:p w14:paraId="16A32D18" w14:textId="081A3087" w:rsidR="001F7CDF" w:rsidRPr="0036559E" w:rsidRDefault="001F7CDF" w:rsidP="001F7CDF">
            <w:pPr>
              <w:spacing w:after="0"/>
              <w:jc w:val="center"/>
              <w:rPr>
                <w:rFonts w:ascii="Times New Roman" w:hAnsi="Times New Roman"/>
                <w:b/>
                <w:sz w:val="22"/>
                <w:szCs w:val="22"/>
                <w:lang w:eastAsia="ru-RU"/>
              </w:rPr>
            </w:pPr>
            <w:r w:rsidRPr="0036559E">
              <w:rPr>
                <w:rFonts w:ascii="Times New Roman" w:hAnsi="Times New Roman"/>
                <w:b/>
              </w:rPr>
              <w:lastRenderedPageBreak/>
              <w:t>профиль «Корпоративные финансы»</w:t>
            </w:r>
          </w:p>
        </w:tc>
      </w:tr>
      <w:tr w:rsidR="00C3353E" w:rsidRPr="0036559E" w14:paraId="7063A214" w14:textId="77777777" w:rsidTr="0036559E">
        <w:trPr>
          <w:gridAfter w:val="1"/>
          <w:wAfter w:w="11" w:type="dxa"/>
          <w:trHeight w:val="412"/>
        </w:trPr>
        <w:tc>
          <w:tcPr>
            <w:tcW w:w="2137" w:type="dxa"/>
            <w:vMerge w:val="restart"/>
            <w:shd w:val="clear" w:color="auto" w:fill="auto"/>
          </w:tcPr>
          <w:p w14:paraId="4410CAC6" w14:textId="77777777" w:rsidR="00C3353E" w:rsidRPr="0036559E" w:rsidRDefault="00C3353E" w:rsidP="00C3353E">
            <w:pPr>
              <w:pStyle w:val="Default"/>
            </w:pPr>
            <w:r w:rsidRPr="0036559E">
              <w:t>Способность решать финансово-экономические задачи, проводить расчеты с использованием современных технических средств и информационных технологий в корпоративных финансах</w:t>
            </w:r>
          </w:p>
          <w:p w14:paraId="13170B91" w14:textId="2DB67156" w:rsidR="00C3353E" w:rsidRPr="0036559E" w:rsidRDefault="00C3353E" w:rsidP="00C3353E">
            <w:pPr>
              <w:pStyle w:val="Default"/>
            </w:pPr>
            <w:r w:rsidRPr="0036559E">
              <w:t>(ПКП-2)</w:t>
            </w:r>
          </w:p>
        </w:tc>
        <w:tc>
          <w:tcPr>
            <w:tcW w:w="2633" w:type="dxa"/>
            <w:shd w:val="clear" w:color="auto" w:fill="auto"/>
          </w:tcPr>
          <w:p w14:paraId="762371F2" w14:textId="1C453390" w:rsidR="00C3353E" w:rsidRPr="0036559E" w:rsidRDefault="00C3353E" w:rsidP="00C3353E">
            <w:pPr>
              <w:pStyle w:val="Style2"/>
              <w:spacing w:line="240" w:lineRule="auto"/>
              <w:rPr>
                <w:rStyle w:val="FontStyle12"/>
                <w:rFonts w:eastAsia="Calibri"/>
                <w:sz w:val="24"/>
                <w:szCs w:val="24"/>
              </w:rPr>
            </w:pPr>
            <w:r w:rsidRPr="0036559E">
              <w:t>1.Проводит необходимые для решения финансово-экономических задач, расчеты показателей с использованием современных технических средств и информационных технологий в корпоративных финансах.</w:t>
            </w:r>
          </w:p>
        </w:tc>
        <w:tc>
          <w:tcPr>
            <w:tcW w:w="3614" w:type="dxa"/>
            <w:shd w:val="clear" w:color="auto" w:fill="auto"/>
          </w:tcPr>
          <w:p w14:paraId="015F9ADF" w14:textId="77777777" w:rsidR="00C3353E" w:rsidRPr="0036559E" w:rsidRDefault="00C3353E" w:rsidP="00C3353E">
            <w:pPr>
              <w:widowControl w:val="0"/>
              <w:tabs>
                <w:tab w:val="left" w:pos="993"/>
              </w:tabs>
              <w:autoSpaceDE w:val="0"/>
              <w:autoSpaceDN w:val="0"/>
              <w:spacing w:after="0"/>
              <w:rPr>
                <w:rStyle w:val="FontStyle12"/>
                <w:rFonts w:eastAsia="Calibri"/>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 xml:space="preserve">информационные технологии и технические средства, применяемые в корпоративных финансах для расчета рисков инвестиционного проекта. </w:t>
            </w:r>
          </w:p>
          <w:p w14:paraId="48D73A90" w14:textId="4BC51103"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проводить расчеты основных показателей для решения основных задач по повышению стоимости бизнеса и его отдельных активов в условиях риска при реализации инвестиционных проектов с использованием современных технических средств и программного обеспечения.</w:t>
            </w:r>
          </w:p>
        </w:tc>
        <w:tc>
          <w:tcPr>
            <w:tcW w:w="6804" w:type="dxa"/>
          </w:tcPr>
          <w:p w14:paraId="383C85B1" w14:textId="77777777" w:rsidR="00C3353E" w:rsidRPr="0036559E" w:rsidRDefault="00C3353E" w:rsidP="00C3353E">
            <w:pPr>
              <w:spacing w:after="0"/>
              <w:jc w:val="both"/>
              <w:rPr>
                <w:b/>
                <w:bCs/>
                <w:sz w:val="22"/>
                <w:szCs w:val="22"/>
                <w:lang w:eastAsia="ru-RU"/>
              </w:rPr>
            </w:pPr>
            <w:r w:rsidRPr="0036559E">
              <w:rPr>
                <w:b/>
                <w:bCs/>
                <w:sz w:val="22"/>
                <w:szCs w:val="22"/>
                <w:lang w:eastAsia="ru-RU"/>
              </w:rPr>
              <w:t xml:space="preserve">Задание1.  </w:t>
            </w:r>
            <w:r w:rsidRPr="0036559E">
              <w:rPr>
                <w:sz w:val="22"/>
                <w:szCs w:val="22"/>
                <w:lang w:eastAsia="ru-RU"/>
              </w:rPr>
              <w:t xml:space="preserve">– Перечислите информационные технологии и технические средства, применяемые в корпоративных финансах для расчета рисков инвестиционного проекта. </w:t>
            </w:r>
          </w:p>
          <w:p w14:paraId="1F53D990" w14:textId="77777777" w:rsidR="001F146D" w:rsidRPr="0036559E" w:rsidRDefault="001F146D" w:rsidP="00C3353E">
            <w:pPr>
              <w:spacing w:after="0"/>
              <w:jc w:val="both"/>
              <w:rPr>
                <w:b/>
                <w:bCs/>
                <w:sz w:val="22"/>
                <w:szCs w:val="22"/>
                <w:lang w:eastAsia="ru-RU"/>
              </w:rPr>
            </w:pPr>
          </w:p>
          <w:p w14:paraId="04E1975E" w14:textId="6ECE2A93" w:rsidR="00C3353E" w:rsidRPr="0036559E" w:rsidRDefault="00C3353E" w:rsidP="00C3353E">
            <w:pPr>
              <w:spacing w:after="0"/>
              <w:jc w:val="both"/>
              <w:rPr>
                <w:bCs/>
                <w:sz w:val="22"/>
                <w:szCs w:val="22"/>
                <w:lang w:eastAsia="ru-RU"/>
              </w:rPr>
            </w:pPr>
            <w:r w:rsidRPr="0036559E">
              <w:rPr>
                <w:b/>
                <w:bCs/>
                <w:sz w:val="22"/>
                <w:szCs w:val="22"/>
                <w:lang w:eastAsia="ru-RU"/>
              </w:rPr>
              <w:t>Задание 2.</w:t>
            </w:r>
            <w:r w:rsidRPr="0036559E">
              <w:rPr>
                <w:sz w:val="22"/>
                <w:szCs w:val="22"/>
                <w:lang w:eastAsia="ru-RU"/>
              </w:rPr>
              <w:t xml:space="preserve"> </w:t>
            </w:r>
            <w:r w:rsidRPr="0036559E">
              <w:rPr>
                <w:bCs/>
                <w:sz w:val="22"/>
                <w:szCs w:val="22"/>
                <w:lang w:eastAsia="ru-RU"/>
              </w:rPr>
              <w:t>Кейс Анализ проекта частного детского сада</w:t>
            </w:r>
          </w:p>
          <w:p w14:paraId="5D78B03D" w14:textId="180F00AC" w:rsidR="00C3353E" w:rsidRPr="0036559E" w:rsidRDefault="00C3353E" w:rsidP="00C3353E">
            <w:pPr>
              <w:spacing w:after="0"/>
              <w:jc w:val="both"/>
              <w:rPr>
                <w:bCs/>
                <w:sz w:val="22"/>
                <w:szCs w:val="22"/>
                <w:lang w:eastAsia="ru-RU"/>
              </w:rPr>
            </w:pPr>
            <w:r w:rsidRPr="0036559E">
              <w:rPr>
                <w:bCs/>
                <w:sz w:val="22"/>
                <w:szCs w:val="22"/>
                <w:lang w:eastAsia="ru-RU"/>
              </w:rPr>
              <w:t>Наблюдается устойчивый спрос на услуги частного детского сада. Опыт функционирования подобных организаций показал, что они не уступают муниципальным детским садам по качеству образования детей и ухода за ними.</w:t>
            </w:r>
          </w:p>
          <w:p w14:paraId="7A0DEBC0" w14:textId="77777777" w:rsidR="00C3353E" w:rsidRPr="0036559E" w:rsidRDefault="00C3353E" w:rsidP="00C3353E">
            <w:pPr>
              <w:spacing w:after="0"/>
              <w:jc w:val="both"/>
              <w:rPr>
                <w:bCs/>
                <w:sz w:val="22"/>
                <w:szCs w:val="22"/>
                <w:lang w:eastAsia="ru-RU"/>
              </w:rPr>
            </w:pPr>
            <w:r w:rsidRPr="0036559E">
              <w:rPr>
                <w:bCs/>
                <w:sz w:val="22"/>
                <w:szCs w:val="22"/>
                <w:lang w:eastAsia="ru-RU"/>
              </w:rPr>
              <w:t>В связи с этим предложен проект организации полнокомплектного дошкольного учреждения, в котором предполагается организация полного цикла воспитания пяти возрастных групп дошкольного возраста.</w:t>
            </w:r>
          </w:p>
          <w:p w14:paraId="031A0B8E" w14:textId="77777777" w:rsidR="00C3353E" w:rsidRPr="0036559E" w:rsidRDefault="00C3353E" w:rsidP="00C3353E">
            <w:pPr>
              <w:spacing w:after="0"/>
              <w:jc w:val="both"/>
              <w:rPr>
                <w:bCs/>
                <w:sz w:val="22"/>
                <w:szCs w:val="22"/>
                <w:lang w:eastAsia="ru-RU"/>
              </w:rPr>
            </w:pPr>
            <w:r w:rsidRPr="0036559E">
              <w:rPr>
                <w:bCs/>
                <w:sz w:val="22"/>
                <w:szCs w:val="22"/>
                <w:lang w:eastAsia="ru-RU"/>
              </w:rPr>
              <w:t>Главной целью проекта является получение прибыли путем оказания услуг в сфере воспитания и обучения детей дошкольного возраста. В качестве дополнительных целей можно указать обеспечение дополнительных мест в дошкольных образовательных учреждениях, развитие и помощь в реализации творческого потенциала детей, создание новых рабочих мест.</w:t>
            </w:r>
          </w:p>
          <w:p w14:paraId="193A0228" w14:textId="77777777" w:rsidR="00C3353E" w:rsidRPr="0036559E" w:rsidRDefault="00C3353E" w:rsidP="00C3353E">
            <w:pPr>
              <w:spacing w:after="0"/>
              <w:jc w:val="both"/>
              <w:rPr>
                <w:bCs/>
                <w:sz w:val="22"/>
                <w:szCs w:val="22"/>
                <w:lang w:eastAsia="ru-RU"/>
              </w:rPr>
            </w:pPr>
            <w:r w:rsidRPr="0036559E">
              <w:rPr>
                <w:bCs/>
                <w:sz w:val="22"/>
                <w:szCs w:val="22"/>
                <w:lang w:eastAsia="ru-RU"/>
              </w:rPr>
              <w:t>Создание частного детского сада планируется в Заволжском районе г. Ульяновска, где будет арендовано помещение бывшего муниципального детского сада, обладающего необходимой инфраструктурой (кухня, санузлы, залы для занятий музыкой и спортом и др.). Финансирование проекта будет осуществляться за счет частных инвестиций.</w:t>
            </w:r>
          </w:p>
          <w:p w14:paraId="61717B85" w14:textId="77777777" w:rsidR="00C3353E" w:rsidRPr="0036559E" w:rsidRDefault="00C3353E" w:rsidP="00C3353E">
            <w:pPr>
              <w:spacing w:after="0"/>
              <w:jc w:val="both"/>
              <w:rPr>
                <w:bCs/>
                <w:sz w:val="22"/>
                <w:szCs w:val="22"/>
                <w:lang w:eastAsia="ru-RU"/>
              </w:rPr>
            </w:pPr>
            <w:r w:rsidRPr="0036559E">
              <w:rPr>
                <w:bCs/>
                <w:sz w:val="22"/>
                <w:szCs w:val="22"/>
                <w:lang w:eastAsia="ru-RU"/>
              </w:rPr>
              <w:t>Задания к кейсу</w:t>
            </w:r>
          </w:p>
          <w:p w14:paraId="599C76A1" w14:textId="77777777" w:rsidR="00C3353E" w:rsidRPr="0036559E" w:rsidRDefault="00C3353E" w:rsidP="00C3353E">
            <w:pPr>
              <w:spacing w:after="0"/>
              <w:jc w:val="both"/>
              <w:rPr>
                <w:bCs/>
                <w:sz w:val="22"/>
                <w:szCs w:val="22"/>
                <w:lang w:eastAsia="ru-RU"/>
              </w:rPr>
            </w:pPr>
            <w:r w:rsidRPr="0036559E">
              <w:rPr>
                <w:bCs/>
                <w:sz w:val="22"/>
                <w:szCs w:val="22"/>
                <w:lang w:eastAsia="ru-RU"/>
              </w:rPr>
              <w:t>1. Укажите причины появления данного проекта.</w:t>
            </w:r>
          </w:p>
          <w:p w14:paraId="627FEC1B" w14:textId="77777777" w:rsidR="00C3353E" w:rsidRPr="0036559E" w:rsidRDefault="00C3353E" w:rsidP="00C3353E">
            <w:pPr>
              <w:spacing w:after="0"/>
              <w:jc w:val="both"/>
              <w:rPr>
                <w:bCs/>
                <w:sz w:val="22"/>
                <w:szCs w:val="22"/>
                <w:lang w:eastAsia="ru-RU"/>
              </w:rPr>
            </w:pPr>
            <w:r w:rsidRPr="0036559E">
              <w:rPr>
                <w:bCs/>
                <w:sz w:val="22"/>
                <w:szCs w:val="22"/>
                <w:lang w:eastAsia="ru-RU"/>
              </w:rPr>
              <w:t>2. Проведите его коммерческий и социальный анализ.</w:t>
            </w:r>
          </w:p>
          <w:p w14:paraId="6091BE0B" w14:textId="77777777" w:rsidR="00C3353E" w:rsidRPr="0036559E" w:rsidRDefault="00C3353E" w:rsidP="00C3353E">
            <w:pPr>
              <w:spacing w:after="0"/>
              <w:jc w:val="both"/>
              <w:rPr>
                <w:sz w:val="22"/>
                <w:szCs w:val="22"/>
                <w:lang w:eastAsia="ru-RU"/>
              </w:rPr>
            </w:pPr>
            <w:r w:rsidRPr="0036559E">
              <w:rPr>
                <w:b/>
                <w:bCs/>
                <w:sz w:val="22"/>
                <w:szCs w:val="22"/>
                <w:lang w:eastAsia="ru-RU"/>
              </w:rPr>
              <w:t>Задание 3.</w:t>
            </w:r>
            <w:r w:rsidRPr="0036559E">
              <w:rPr>
                <w:sz w:val="22"/>
                <w:szCs w:val="22"/>
                <w:lang w:eastAsia="ru-RU"/>
              </w:rPr>
              <w:t xml:space="preserve"> Банк финансирует строительство в Тюменской области нового комплекса по выращиванию и переработке птицы на сумму </w:t>
            </w:r>
            <w:r w:rsidRPr="0036559E">
              <w:rPr>
                <w:sz w:val="22"/>
                <w:szCs w:val="22"/>
                <w:lang w:eastAsia="ru-RU"/>
              </w:rPr>
              <w:lastRenderedPageBreak/>
              <w:t>1,75 млрд руб. Проект реализуется группой компаний «Руском» (Омск) совместно с ГК «Абсолют» (Тюмень). Срок кредитования — 8 лет.</w:t>
            </w:r>
          </w:p>
          <w:p w14:paraId="52349DF6" w14:textId="77777777" w:rsidR="00C3353E" w:rsidRPr="0036559E" w:rsidRDefault="00C3353E" w:rsidP="00C3353E">
            <w:pPr>
              <w:spacing w:after="0"/>
              <w:jc w:val="both"/>
              <w:rPr>
                <w:sz w:val="22"/>
                <w:szCs w:val="22"/>
                <w:lang w:eastAsia="ru-RU"/>
              </w:rPr>
            </w:pPr>
            <w:r w:rsidRPr="0036559E">
              <w:rPr>
                <w:sz w:val="22"/>
                <w:szCs w:val="22"/>
                <w:lang w:eastAsia="ru-RU"/>
              </w:rPr>
              <w:t>Группа компаний «Руском» является крупнейшим производителем сельскохозяйственной птицы в Омской области. Предприятия группы производят более 200 наименований продукции, занимаются разведением скота и  птицы. Группа компаний «Руском» работает на рынке с 1998 г. Группа объединяет ООО «Руском», ООО «Руском-Агро», ООО «Алтайские колбасы» (ТМ «Барнаульский пищевик»), ТФ «Резонанс», ООО «Морозовская птицефабрика». Компания производит колбасные изделия и полуфабрикаты под брендом «Сибколбасы» и «Кормиловский бекон».</w:t>
            </w:r>
          </w:p>
          <w:p w14:paraId="479CCAC5" w14:textId="77777777" w:rsidR="00C3353E" w:rsidRPr="0036559E" w:rsidRDefault="00C3353E" w:rsidP="00C3353E">
            <w:pPr>
              <w:spacing w:after="0"/>
              <w:jc w:val="both"/>
              <w:rPr>
                <w:sz w:val="22"/>
                <w:szCs w:val="22"/>
                <w:lang w:eastAsia="ru-RU"/>
              </w:rPr>
            </w:pPr>
            <w:r w:rsidRPr="0036559E">
              <w:rPr>
                <w:sz w:val="22"/>
                <w:szCs w:val="22"/>
                <w:lang w:eastAsia="ru-RU"/>
              </w:rPr>
              <w:t>Задание к кейсу:</w:t>
            </w:r>
          </w:p>
          <w:p w14:paraId="03EE84A7" w14:textId="651BD0B0" w:rsidR="00C3353E" w:rsidRPr="0036559E" w:rsidRDefault="00C3353E" w:rsidP="00C3353E">
            <w:pPr>
              <w:spacing w:after="0"/>
              <w:jc w:val="both"/>
              <w:rPr>
                <w:rFonts w:ascii="Times New Roman" w:hAnsi="Times New Roman"/>
                <w:b/>
                <w:sz w:val="22"/>
                <w:szCs w:val="22"/>
                <w:lang w:eastAsia="ru-RU"/>
              </w:rPr>
            </w:pPr>
            <w:r w:rsidRPr="0036559E">
              <w:rPr>
                <w:sz w:val="22"/>
                <w:szCs w:val="22"/>
                <w:lang w:eastAsia="ru-RU"/>
              </w:rPr>
              <w:t>Предложите мероприятия, которые следует предпринять банку для снижения рисков финансирования.</w:t>
            </w:r>
          </w:p>
        </w:tc>
      </w:tr>
      <w:tr w:rsidR="00C3353E" w:rsidRPr="0036559E" w14:paraId="472B4CEC" w14:textId="77777777" w:rsidTr="0036559E">
        <w:trPr>
          <w:gridAfter w:val="1"/>
          <w:wAfter w:w="11" w:type="dxa"/>
          <w:trHeight w:val="3392"/>
        </w:trPr>
        <w:tc>
          <w:tcPr>
            <w:tcW w:w="2137" w:type="dxa"/>
            <w:vMerge/>
            <w:tcBorders>
              <w:bottom w:val="single" w:sz="4" w:space="0" w:color="000000"/>
            </w:tcBorders>
            <w:shd w:val="clear" w:color="auto" w:fill="auto"/>
          </w:tcPr>
          <w:p w14:paraId="492E9681" w14:textId="77777777" w:rsidR="00C3353E" w:rsidRPr="0036559E" w:rsidRDefault="00C3353E" w:rsidP="00C3353E">
            <w:pPr>
              <w:pStyle w:val="Default"/>
            </w:pPr>
          </w:p>
        </w:tc>
        <w:tc>
          <w:tcPr>
            <w:tcW w:w="2633" w:type="dxa"/>
            <w:shd w:val="clear" w:color="auto" w:fill="auto"/>
          </w:tcPr>
          <w:p w14:paraId="1B50A776" w14:textId="25D7D203" w:rsidR="00C3353E" w:rsidRPr="0036559E" w:rsidRDefault="00C3353E" w:rsidP="00C3353E">
            <w:pPr>
              <w:pStyle w:val="Style2"/>
              <w:spacing w:line="240" w:lineRule="auto"/>
              <w:rPr>
                <w:rStyle w:val="FontStyle12"/>
                <w:rFonts w:eastAsia="Calibri"/>
                <w:sz w:val="24"/>
                <w:szCs w:val="24"/>
              </w:rPr>
            </w:pPr>
            <w:r w:rsidRPr="0036559E">
              <w:t>2. Предлагает эффективные решения по реализации финансово-экономических задач.</w:t>
            </w:r>
          </w:p>
        </w:tc>
        <w:tc>
          <w:tcPr>
            <w:tcW w:w="3614" w:type="dxa"/>
            <w:tcBorders>
              <w:bottom w:val="single" w:sz="4" w:space="0" w:color="000000"/>
            </w:tcBorders>
            <w:shd w:val="clear" w:color="auto" w:fill="auto"/>
          </w:tcPr>
          <w:p w14:paraId="12EAB8B8" w14:textId="77777777"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Знать – </w:t>
            </w:r>
            <w:r w:rsidRPr="0036559E">
              <w:rPr>
                <w:rStyle w:val="FontStyle12"/>
                <w:rFonts w:eastAsia="Calibri"/>
                <w:bCs/>
                <w:sz w:val="24"/>
                <w:szCs w:val="24"/>
                <w:lang w:eastAsia="ru-RU"/>
              </w:rPr>
              <w:t>основные стратегические задачи по управлению инвестиционной деятельностью компании, механизм выявления рисков, их оценки и управления ими</w:t>
            </w:r>
            <w:r w:rsidRPr="0036559E">
              <w:rPr>
                <w:rStyle w:val="FontStyle12"/>
                <w:rFonts w:eastAsia="Calibri"/>
                <w:b/>
                <w:sz w:val="24"/>
                <w:szCs w:val="24"/>
                <w:lang w:eastAsia="ru-RU"/>
              </w:rPr>
              <w:t>.</w:t>
            </w:r>
          </w:p>
          <w:p w14:paraId="0035101F" w14:textId="51BD33AC" w:rsidR="00C3353E" w:rsidRPr="0036559E" w:rsidRDefault="00C3353E" w:rsidP="00C3353E">
            <w:pPr>
              <w:widowControl w:val="0"/>
              <w:tabs>
                <w:tab w:val="left" w:pos="993"/>
              </w:tabs>
              <w:autoSpaceDE w:val="0"/>
              <w:autoSpaceDN w:val="0"/>
              <w:spacing w:after="0"/>
              <w:rPr>
                <w:rStyle w:val="FontStyle12"/>
                <w:rFonts w:eastAsia="Calibri"/>
                <w:b/>
                <w:sz w:val="24"/>
                <w:szCs w:val="24"/>
                <w:lang w:eastAsia="ru-RU"/>
              </w:rPr>
            </w:pPr>
            <w:r w:rsidRPr="0036559E">
              <w:rPr>
                <w:rStyle w:val="FontStyle12"/>
                <w:rFonts w:eastAsia="Calibri"/>
                <w:b/>
                <w:sz w:val="24"/>
                <w:szCs w:val="24"/>
                <w:lang w:eastAsia="ru-RU"/>
              </w:rPr>
              <w:t xml:space="preserve">Уметь – </w:t>
            </w:r>
            <w:r w:rsidRPr="0036559E">
              <w:rPr>
                <w:rStyle w:val="FontStyle12"/>
                <w:rFonts w:eastAsia="Calibri"/>
                <w:bCs/>
                <w:sz w:val="24"/>
                <w:szCs w:val="24"/>
                <w:lang w:eastAsia="ru-RU"/>
              </w:rPr>
              <w:t>разрабатывать эффективные решения по управлению рисками инвестиционной деятельности в организации на основе проведенного анализа рисков.</w:t>
            </w:r>
          </w:p>
        </w:tc>
        <w:tc>
          <w:tcPr>
            <w:tcW w:w="6804" w:type="dxa"/>
            <w:tcBorders>
              <w:top w:val="single" w:sz="4" w:space="0" w:color="auto"/>
              <w:bottom w:val="single" w:sz="4" w:space="0" w:color="auto"/>
              <w:right w:val="single" w:sz="4" w:space="0" w:color="auto"/>
            </w:tcBorders>
            <w:shd w:val="clear" w:color="auto" w:fill="auto"/>
          </w:tcPr>
          <w:p w14:paraId="7721EA11"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Перечислите основные стратегические задачи, которые решаются в процессе управления рисками инвестиционного проекта в компании.  </w:t>
            </w:r>
          </w:p>
          <w:p w14:paraId="6932AD97" w14:textId="77777777" w:rsidR="00F439A9" w:rsidRPr="0036559E" w:rsidRDefault="00F439A9" w:rsidP="00C3353E">
            <w:pPr>
              <w:spacing w:after="0"/>
              <w:jc w:val="both"/>
              <w:rPr>
                <w:rFonts w:ascii="Times New Roman" w:hAnsi="Times New Roman"/>
                <w:b/>
                <w:sz w:val="22"/>
                <w:szCs w:val="22"/>
                <w:lang w:eastAsia="ru-RU"/>
              </w:rPr>
            </w:pPr>
          </w:p>
          <w:p w14:paraId="6B1D9139" w14:textId="583A713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Экспертная оценка инвестиционного решения.</w:t>
            </w:r>
          </w:p>
          <w:p w14:paraId="68592C12"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 xml:space="preserve">Компания Oriental Dream рассматривает возможность налаживания собственного производства в России. Эксперты компании оценивают варианты инвестиционного замысла, каждому из которых соответствуют различные экспертные значения факторов успеха. Максимально благоприятное значение фактора равно 100. Результаты экспертной оценки изложены в табл. </w:t>
            </w:r>
          </w:p>
          <w:p w14:paraId="3FFC8BD3"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Таблица. Экспертные оценки факторов успеха факторов</w:t>
            </w:r>
          </w:p>
          <w:tbl>
            <w:tblPr>
              <w:tblStyle w:val="ab"/>
              <w:tblW w:w="6077" w:type="dxa"/>
              <w:tblLayout w:type="fixed"/>
              <w:tblLook w:val="04A0" w:firstRow="1" w:lastRow="0" w:firstColumn="1" w:lastColumn="0" w:noHBand="0" w:noVBand="1"/>
            </w:tblPr>
            <w:tblGrid>
              <w:gridCol w:w="3411"/>
              <w:gridCol w:w="709"/>
              <w:gridCol w:w="567"/>
              <w:gridCol w:w="708"/>
              <w:gridCol w:w="682"/>
            </w:tblGrid>
            <w:tr w:rsidR="00C3353E" w:rsidRPr="0036559E" w14:paraId="3AFA648D" w14:textId="77777777" w:rsidTr="00852D78">
              <w:tc>
                <w:tcPr>
                  <w:tcW w:w="3411" w:type="dxa"/>
                </w:tcPr>
                <w:p w14:paraId="79D14500" w14:textId="07070584" w:rsidR="00C3353E" w:rsidRPr="0036559E" w:rsidRDefault="00C3353E" w:rsidP="0036559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Фактор</w:t>
                  </w:r>
                </w:p>
              </w:tc>
              <w:tc>
                <w:tcPr>
                  <w:tcW w:w="709" w:type="dxa"/>
                </w:tcPr>
                <w:p w14:paraId="7DE56002" w14:textId="359AFD2B" w:rsidR="00C3353E" w:rsidRPr="0036559E" w:rsidRDefault="00C3353E" w:rsidP="0036559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Вес</w:t>
                  </w:r>
                </w:p>
              </w:tc>
              <w:tc>
                <w:tcPr>
                  <w:tcW w:w="1957" w:type="dxa"/>
                  <w:gridSpan w:val="3"/>
                </w:tcPr>
                <w:p w14:paraId="63A13851"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Варианты проекта</w:t>
                  </w:r>
                </w:p>
              </w:tc>
            </w:tr>
            <w:tr w:rsidR="00C3353E" w:rsidRPr="0036559E" w14:paraId="6469BB8B" w14:textId="77777777" w:rsidTr="00852D78">
              <w:tc>
                <w:tcPr>
                  <w:tcW w:w="3411" w:type="dxa"/>
                </w:tcPr>
                <w:p w14:paraId="32F048FE" w14:textId="77777777" w:rsidR="00C3353E" w:rsidRPr="0036559E" w:rsidRDefault="00C3353E" w:rsidP="00C3353E">
                  <w:pPr>
                    <w:spacing w:after="0"/>
                    <w:jc w:val="both"/>
                    <w:rPr>
                      <w:rFonts w:ascii="Times New Roman" w:hAnsi="Times New Roman"/>
                      <w:bCs/>
                      <w:sz w:val="22"/>
                      <w:szCs w:val="22"/>
                      <w:lang w:eastAsia="ru-RU"/>
                    </w:rPr>
                  </w:pPr>
                </w:p>
              </w:tc>
              <w:tc>
                <w:tcPr>
                  <w:tcW w:w="709" w:type="dxa"/>
                </w:tcPr>
                <w:p w14:paraId="472D14F6" w14:textId="77777777" w:rsidR="00C3353E" w:rsidRPr="0036559E" w:rsidRDefault="00C3353E" w:rsidP="00C3353E">
                  <w:pPr>
                    <w:spacing w:after="0"/>
                    <w:jc w:val="both"/>
                    <w:rPr>
                      <w:rFonts w:ascii="Times New Roman" w:hAnsi="Times New Roman"/>
                      <w:bCs/>
                      <w:sz w:val="22"/>
                      <w:szCs w:val="22"/>
                      <w:lang w:eastAsia="ru-RU"/>
                    </w:rPr>
                  </w:pPr>
                </w:p>
              </w:tc>
              <w:tc>
                <w:tcPr>
                  <w:tcW w:w="567" w:type="dxa"/>
                </w:tcPr>
                <w:p w14:paraId="2789EF4B"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А</w:t>
                  </w:r>
                </w:p>
              </w:tc>
              <w:tc>
                <w:tcPr>
                  <w:tcW w:w="708" w:type="dxa"/>
                </w:tcPr>
                <w:p w14:paraId="71ADE67C"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Б</w:t>
                  </w:r>
                </w:p>
              </w:tc>
              <w:tc>
                <w:tcPr>
                  <w:tcW w:w="682" w:type="dxa"/>
                </w:tcPr>
                <w:p w14:paraId="377025DF"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С</w:t>
                  </w:r>
                </w:p>
              </w:tc>
            </w:tr>
            <w:tr w:rsidR="00C3353E" w:rsidRPr="0036559E" w14:paraId="1A54D626" w14:textId="77777777" w:rsidTr="00852D78">
              <w:trPr>
                <w:trHeight w:val="314"/>
              </w:trPr>
              <w:tc>
                <w:tcPr>
                  <w:tcW w:w="3411" w:type="dxa"/>
                </w:tcPr>
                <w:p w14:paraId="474CB40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Спрос на продукцию проекта</w:t>
                  </w:r>
                </w:p>
              </w:tc>
              <w:tc>
                <w:tcPr>
                  <w:tcW w:w="709" w:type="dxa"/>
                </w:tcPr>
                <w:p w14:paraId="64A3B6BA" w14:textId="77777777" w:rsidR="00C3353E" w:rsidRPr="0036559E" w:rsidRDefault="00C3353E" w:rsidP="00C3353E">
                  <w:pPr>
                    <w:rPr>
                      <w:rFonts w:ascii="Times New Roman" w:hAnsi="Times New Roman"/>
                      <w:bCs/>
                      <w:sz w:val="22"/>
                      <w:szCs w:val="22"/>
                      <w:lang w:eastAsia="ru-RU"/>
                    </w:rPr>
                  </w:pPr>
                  <w:r w:rsidRPr="0036559E">
                    <w:rPr>
                      <w:rFonts w:ascii="Times New Roman" w:hAnsi="Times New Roman"/>
                      <w:bCs/>
                      <w:sz w:val="22"/>
                      <w:szCs w:val="22"/>
                      <w:lang w:eastAsia="ru-RU"/>
                    </w:rPr>
                    <w:t>0,3</w:t>
                  </w:r>
                </w:p>
              </w:tc>
              <w:tc>
                <w:tcPr>
                  <w:tcW w:w="567" w:type="dxa"/>
                </w:tcPr>
                <w:p w14:paraId="77A5E844" w14:textId="77777777" w:rsidR="00C3353E" w:rsidRPr="0036559E" w:rsidRDefault="00C3353E" w:rsidP="00C3353E">
                  <w:pPr>
                    <w:rPr>
                      <w:rFonts w:ascii="Times New Roman" w:hAnsi="Times New Roman"/>
                      <w:bCs/>
                      <w:sz w:val="22"/>
                      <w:szCs w:val="22"/>
                      <w:lang w:eastAsia="ru-RU"/>
                    </w:rPr>
                  </w:pPr>
                  <w:r w:rsidRPr="0036559E">
                    <w:rPr>
                      <w:rFonts w:ascii="Times New Roman" w:hAnsi="Times New Roman"/>
                      <w:bCs/>
                      <w:sz w:val="22"/>
                      <w:szCs w:val="22"/>
                      <w:lang w:eastAsia="ru-RU"/>
                    </w:rPr>
                    <w:t>50</w:t>
                  </w:r>
                </w:p>
              </w:tc>
              <w:tc>
                <w:tcPr>
                  <w:tcW w:w="708" w:type="dxa"/>
                </w:tcPr>
                <w:p w14:paraId="32CC6BB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65</w:t>
                  </w:r>
                </w:p>
              </w:tc>
              <w:tc>
                <w:tcPr>
                  <w:tcW w:w="682" w:type="dxa"/>
                </w:tcPr>
                <w:p w14:paraId="674D44C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r>
            <w:tr w:rsidR="00C3353E" w:rsidRPr="0036559E" w14:paraId="12803ED7" w14:textId="77777777" w:rsidTr="00852D78">
              <w:tc>
                <w:tcPr>
                  <w:tcW w:w="3411" w:type="dxa"/>
                </w:tcPr>
                <w:p w14:paraId="43A81E56"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Конкурентоспособность продукции проекта</w:t>
                  </w:r>
                </w:p>
              </w:tc>
              <w:tc>
                <w:tcPr>
                  <w:tcW w:w="709" w:type="dxa"/>
                </w:tcPr>
                <w:p w14:paraId="23A09B5E"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0,25</w:t>
                  </w:r>
                </w:p>
              </w:tc>
              <w:tc>
                <w:tcPr>
                  <w:tcW w:w="567" w:type="dxa"/>
                </w:tcPr>
                <w:p w14:paraId="63751B9F"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708" w:type="dxa"/>
                </w:tcPr>
                <w:p w14:paraId="1EB17EA0"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682" w:type="dxa"/>
                </w:tcPr>
                <w:p w14:paraId="1A538E21"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90</w:t>
                  </w:r>
                </w:p>
              </w:tc>
            </w:tr>
            <w:tr w:rsidR="00C3353E" w:rsidRPr="0036559E" w14:paraId="06224DD2" w14:textId="77777777" w:rsidTr="00852D78">
              <w:tc>
                <w:tcPr>
                  <w:tcW w:w="3411" w:type="dxa"/>
                </w:tcPr>
                <w:p w14:paraId="5CF77015"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Стабильность цен на материалы</w:t>
                  </w:r>
                </w:p>
              </w:tc>
              <w:tc>
                <w:tcPr>
                  <w:tcW w:w="709" w:type="dxa"/>
                </w:tcPr>
                <w:p w14:paraId="1B93B56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0,2</w:t>
                  </w:r>
                </w:p>
              </w:tc>
              <w:tc>
                <w:tcPr>
                  <w:tcW w:w="567" w:type="dxa"/>
                </w:tcPr>
                <w:p w14:paraId="0CA2760D"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708" w:type="dxa"/>
                </w:tcPr>
                <w:p w14:paraId="4F97977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059A28F7"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50</w:t>
                  </w:r>
                </w:p>
              </w:tc>
            </w:tr>
            <w:tr w:rsidR="00C3353E" w:rsidRPr="0036559E" w14:paraId="6BDDA29D" w14:textId="77777777" w:rsidTr="00852D78">
              <w:tc>
                <w:tcPr>
                  <w:tcW w:w="3411" w:type="dxa"/>
                </w:tcPr>
                <w:p w14:paraId="6D102CB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Наличие альтернативных технических решений</w:t>
                  </w:r>
                </w:p>
              </w:tc>
              <w:tc>
                <w:tcPr>
                  <w:tcW w:w="709" w:type="dxa"/>
                </w:tcPr>
                <w:p w14:paraId="208FF72B"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0,15</w:t>
                  </w:r>
                </w:p>
              </w:tc>
              <w:tc>
                <w:tcPr>
                  <w:tcW w:w="567" w:type="dxa"/>
                </w:tcPr>
                <w:p w14:paraId="4E09F72D"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75</w:t>
                  </w:r>
                </w:p>
              </w:tc>
              <w:tc>
                <w:tcPr>
                  <w:tcW w:w="708" w:type="dxa"/>
                </w:tcPr>
                <w:p w14:paraId="6F5C48EB"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42665BD4"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50</w:t>
                  </w:r>
                </w:p>
              </w:tc>
            </w:tr>
            <w:tr w:rsidR="00C3353E" w:rsidRPr="0036559E" w14:paraId="0A595B78" w14:textId="77777777" w:rsidTr="00852D78">
              <w:tc>
                <w:tcPr>
                  <w:tcW w:w="3411" w:type="dxa"/>
                </w:tcPr>
                <w:p w14:paraId="30B44FA1"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lastRenderedPageBreak/>
                    <w:t>Сложность проекта</w:t>
                  </w:r>
                </w:p>
              </w:tc>
              <w:tc>
                <w:tcPr>
                  <w:tcW w:w="709" w:type="dxa"/>
                </w:tcPr>
                <w:p w14:paraId="105FB13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0,1</w:t>
                  </w:r>
                </w:p>
              </w:tc>
              <w:tc>
                <w:tcPr>
                  <w:tcW w:w="567" w:type="dxa"/>
                </w:tcPr>
                <w:p w14:paraId="421EBA76"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80</w:t>
                  </w:r>
                </w:p>
              </w:tc>
              <w:tc>
                <w:tcPr>
                  <w:tcW w:w="708" w:type="dxa"/>
                </w:tcPr>
                <w:p w14:paraId="2FE42A25"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70</w:t>
                  </w:r>
                </w:p>
              </w:tc>
              <w:tc>
                <w:tcPr>
                  <w:tcW w:w="682" w:type="dxa"/>
                </w:tcPr>
                <w:p w14:paraId="5F3188C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10</w:t>
                  </w:r>
                </w:p>
              </w:tc>
            </w:tr>
            <w:tr w:rsidR="00C3353E" w:rsidRPr="0036559E" w14:paraId="51B6329C" w14:textId="77777777" w:rsidTr="00852D78">
              <w:tc>
                <w:tcPr>
                  <w:tcW w:w="3411" w:type="dxa"/>
                </w:tcPr>
                <w:p w14:paraId="2116B2E8"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 xml:space="preserve">Сумма </w:t>
                  </w:r>
                </w:p>
              </w:tc>
              <w:tc>
                <w:tcPr>
                  <w:tcW w:w="709" w:type="dxa"/>
                </w:tcPr>
                <w:p w14:paraId="7EDA3D7A"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1.0</w:t>
                  </w:r>
                </w:p>
              </w:tc>
              <w:tc>
                <w:tcPr>
                  <w:tcW w:w="567" w:type="dxa"/>
                </w:tcPr>
                <w:p w14:paraId="1575714D" w14:textId="77777777" w:rsidR="00C3353E" w:rsidRPr="0036559E" w:rsidRDefault="00C3353E" w:rsidP="00C3353E">
                  <w:pPr>
                    <w:spacing w:after="0"/>
                    <w:rPr>
                      <w:rFonts w:ascii="Times New Roman" w:hAnsi="Times New Roman"/>
                      <w:bCs/>
                      <w:sz w:val="22"/>
                      <w:szCs w:val="22"/>
                      <w:lang w:eastAsia="ru-RU"/>
                    </w:rPr>
                  </w:pPr>
                </w:p>
              </w:tc>
              <w:tc>
                <w:tcPr>
                  <w:tcW w:w="708" w:type="dxa"/>
                </w:tcPr>
                <w:p w14:paraId="558853BD" w14:textId="77777777" w:rsidR="00C3353E" w:rsidRPr="0036559E" w:rsidRDefault="00C3353E" w:rsidP="00C3353E">
                  <w:pPr>
                    <w:spacing w:after="0"/>
                    <w:rPr>
                      <w:rFonts w:ascii="Times New Roman" w:hAnsi="Times New Roman"/>
                      <w:bCs/>
                      <w:sz w:val="22"/>
                      <w:szCs w:val="22"/>
                      <w:lang w:eastAsia="ru-RU"/>
                    </w:rPr>
                  </w:pPr>
                </w:p>
              </w:tc>
              <w:tc>
                <w:tcPr>
                  <w:tcW w:w="682" w:type="dxa"/>
                </w:tcPr>
                <w:p w14:paraId="6A015F69" w14:textId="77777777" w:rsidR="00C3353E" w:rsidRPr="0036559E" w:rsidRDefault="00C3353E" w:rsidP="00C3353E">
                  <w:pPr>
                    <w:spacing w:after="0"/>
                    <w:rPr>
                      <w:rFonts w:ascii="Times New Roman" w:hAnsi="Times New Roman"/>
                      <w:bCs/>
                      <w:sz w:val="22"/>
                      <w:szCs w:val="22"/>
                      <w:lang w:eastAsia="ru-RU"/>
                    </w:rPr>
                  </w:pPr>
                </w:p>
              </w:tc>
            </w:tr>
          </w:tbl>
          <w:p w14:paraId="55C060FD"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Задания к кейсу</w:t>
            </w:r>
          </w:p>
          <w:p w14:paraId="5055AD57" w14:textId="77777777" w:rsidR="00C3353E" w:rsidRPr="0036559E" w:rsidRDefault="00C3353E" w:rsidP="00C3353E">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1. Проанализируйте варианты проекта. Чем они отличаются?</w:t>
            </w:r>
          </w:p>
          <w:p w14:paraId="01E7BDDF" w14:textId="77777777" w:rsidR="00C3353E" w:rsidRPr="0036559E" w:rsidRDefault="00C3353E" w:rsidP="00C3353E">
            <w:pPr>
              <w:spacing w:after="0"/>
              <w:rPr>
                <w:rFonts w:ascii="Times New Roman" w:hAnsi="Times New Roman"/>
                <w:bCs/>
                <w:sz w:val="22"/>
                <w:szCs w:val="22"/>
                <w:lang w:eastAsia="ru-RU"/>
              </w:rPr>
            </w:pPr>
            <w:r w:rsidRPr="0036559E">
              <w:rPr>
                <w:rFonts w:ascii="Times New Roman" w:hAnsi="Times New Roman"/>
                <w:bCs/>
                <w:sz w:val="22"/>
                <w:szCs w:val="22"/>
                <w:lang w:eastAsia="ru-RU"/>
              </w:rPr>
              <w:t>2. Выберите проект, который, на ваш взгляд, подлежит дальнейшему рассмотрению.</w:t>
            </w:r>
          </w:p>
          <w:p w14:paraId="0EB815DC" w14:textId="530185A1" w:rsidR="00C3353E" w:rsidRPr="0036559E" w:rsidRDefault="00C3353E" w:rsidP="0036559E">
            <w:pPr>
              <w:spacing w:after="0"/>
              <w:rPr>
                <w:rFonts w:ascii="Times New Roman" w:hAnsi="Times New Roman"/>
                <w:b/>
                <w:sz w:val="22"/>
                <w:szCs w:val="22"/>
                <w:lang w:eastAsia="ru-RU"/>
              </w:rPr>
            </w:pPr>
            <w:r w:rsidRPr="0036559E">
              <w:rPr>
                <w:rFonts w:ascii="Times New Roman" w:hAnsi="Times New Roman"/>
                <w:b/>
                <w:sz w:val="22"/>
                <w:szCs w:val="22"/>
                <w:lang w:eastAsia="ru-RU"/>
              </w:rPr>
              <w:t>Задание 3</w:t>
            </w:r>
            <w:r w:rsidRPr="0036559E">
              <w:rPr>
                <w:rFonts w:ascii="Times New Roman" w:hAnsi="Times New Roman"/>
                <w:bCs/>
                <w:sz w:val="22"/>
                <w:szCs w:val="22"/>
                <w:lang w:eastAsia="ru-RU"/>
              </w:rPr>
              <w:t xml:space="preserve">. Инвестиции в </w:t>
            </w:r>
            <w:r w:rsidR="00387FDA" w:rsidRPr="0036559E">
              <w:rPr>
                <w:rFonts w:ascii="Times New Roman" w:hAnsi="Times New Roman"/>
                <w:bCs/>
                <w:sz w:val="22"/>
                <w:szCs w:val="22"/>
                <w:lang w:eastAsia="ru-RU"/>
              </w:rPr>
              <w:t>проект составили</w:t>
            </w:r>
            <w:r w:rsidRPr="0036559E">
              <w:rPr>
                <w:rFonts w:ascii="Times New Roman" w:hAnsi="Times New Roman"/>
                <w:bCs/>
                <w:sz w:val="22"/>
                <w:szCs w:val="22"/>
                <w:lang w:eastAsia="ru-RU"/>
              </w:rPr>
              <w:t xml:space="preserve"> 500 тыс. р. Ожидаемые доходы (CFi) за 5 лет составят: 2022год – 100 тыс. р.; 2023год – 150 тыс. р.; 2024 год – 200 тыс. р.; 2025 год – 250 тыс. р.; 2026 год – 300 тыс. р. Ставка дисконтирования 15%. Обосновать целесообразность проекта и рассчитать: 1. Чистый дисконтированный доход (NPV) за 5 лет; 2. Индекс рентабельности инвестиций (PI); 3. Сроки окупаемости простой и дисконтированный; 4. Внутреннюю норму доходности (IRR)</w:t>
            </w:r>
          </w:p>
        </w:tc>
      </w:tr>
      <w:tr w:rsidR="00C3353E" w:rsidRPr="0036559E" w14:paraId="68E4F4DC" w14:textId="77777777" w:rsidTr="0036559E">
        <w:trPr>
          <w:trHeight w:val="412"/>
        </w:trPr>
        <w:tc>
          <w:tcPr>
            <w:tcW w:w="15199" w:type="dxa"/>
            <w:gridSpan w:val="5"/>
            <w:tcBorders>
              <w:top w:val="single" w:sz="4" w:space="0" w:color="auto"/>
            </w:tcBorders>
            <w:shd w:val="clear" w:color="auto" w:fill="auto"/>
          </w:tcPr>
          <w:p w14:paraId="106E0C92" w14:textId="31ECFA0A" w:rsidR="00C3353E" w:rsidRPr="0036559E" w:rsidRDefault="00C3353E" w:rsidP="00C3353E">
            <w:pPr>
              <w:spacing w:after="0"/>
              <w:jc w:val="center"/>
              <w:rPr>
                <w:rFonts w:ascii="Times New Roman" w:hAnsi="Times New Roman"/>
                <w:b/>
                <w:sz w:val="22"/>
                <w:szCs w:val="22"/>
                <w:lang w:eastAsia="ru-RU"/>
              </w:rPr>
            </w:pPr>
            <w:r w:rsidRPr="0036559E">
              <w:rPr>
                <w:rFonts w:ascii="Times New Roman" w:hAnsi="Times New Roman"/>
                <w:b/>
              </w:rPr>
              <w:lastRenderedPageBreak/>
              <w:t>профиль «Корпоративные финансы и бизнес-аналитика (с частичной реализацией на английском языке)»</w:t>
            </w:r>
          </w:p>
        </w:tc>
      </w:tr>
      <w:tr w:rsidR="00D275A6" w:rsidRPr="0036559E" w14:paraId="420A1E69" w14:textId="77777777" w:rsidTr="0036559E">
        <w:trPr>
          <w:gridAfter w:val="1"/>
          <w:wAfter w:w="11" w:type="dxa"/>
          <w:trHeight w:val="412"/>
        </w:trPr>
        <w:tc>
          <w:tcPr>
            <w:tcW w:w="2137" w:type="dxa"/>
            <w:vMerge w:val="restart"/>
            <w:tcBorders>
              <w:top w:val="single" w:sz="4" w:space="0" w:color="auto"/>
            </w:tcBorders>
            <w:shd w:val="clear" w:color="auto" w:fill="auto"/>
          </w:tcPr>
          <w:p w14:paraId="75A06502" w14:textId="2CFD99EA" w:rsidR="00D275A6" w:rsidRPr="0036559E" w:rsidRDefault="00D275A6" w:rsidP="00D275A6">
            <w:pPr>
              <w:pStyle w:val="Default"/>
              <w:rPr>
                <w:rStyle w:val="FontStyle12"/>
                <w:rFonts w:eastAsia="Calibri"/>
                <w:sz w:val="24"/>
                <w:szCs w:val="24"/>
              </w:rPr>
            </w:pPr>
            <w:r w:rsidRPr="0036559E">
              <w:t>Способность обрабатывать информационные потоки больших массивов данных для разработки стратегии развития корпорации (ПКП-3)</w:t>
            </w:r>
          </w:p>
        </w:tc>
        <w:tc>
          <w:tcPr>
            <w:tcW w:w="2633" w:type="dxa"/>
            <w:tcBorders>
              <w:bottom w:val="single" w:sz="4" w:space="0" w:color="auto"/>
            </w:tcBorders>
            <w:shd w:val="clear" w:color="auto" w:fill="auto"/>
          </w:tcPr>
          <w:p w14:paraId="254FE8A7" w14:textId="4EE52D4E" w:rsidR="00D275A6" w:rsidRPr="0036559E" w:rsidRDefault="00D275A6" w:rsidP="00D275A6">
            <w:pPr>
              <w:pStyle w:val="Style2"/>
              <w:spacing w:line="240" w:lineRule="auto"/>
              <w:rPr>
                <w:rStyle w:val="FontStyle12"/>
                <w:rFonts w:eastAsia="Calibri"/>
                <w:sz w:val="24"/>
                <w:szCs w:val="24"/>
              </w:rPr>
            </w:pPr>
            <w:r w:rsidRPr="0036559E">
              <w:rPr>
                <w:rFonts w:eastAsiaTheme="minorEastAsia"/>
              </w:rPr>
              <w:t>Грамотно анализирует и обрабатывает информационные потоки больших массивов данных различных рынков.</w:t>
            </w:r>
          </w:p>
        </w:tc>
        <w:tc>
          <w:tcPr>
            <w:tcW w:w="3614" w:type="dxa"/>
            <w:tcBorders>
              <w:bottom w:val="single" w:sz="4" w:space="0" w:color="auto"/>
            </w:tcBorders>
            <w:shd w:val="clear" w:color="auto" w:fill="auto"/>
          </w:tcPr>
          <w:p w14:paraId="3F9CEA90" w14:textId="77777777" w:rsidR="00D275A6" w:rsidRPr="0036559E" w:rsidRDefault="00D275A6" w:rsidP="00D275A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основные методы оценки эффективности и финансовой реализуемости инвестиционных проектов в условиях риска и неопределенности, основные методы оценки целесообразности продолжения или выхода из инвестиционного проекта.</w:t>
            </w:r>
          </w:p>
          <w:p w14:paraId="01DF5D33" w14:textId="77777777" w:rsidR="00D275A6" w:rsidRPr="0036559E" w:rsidRDefault="00D275A6" w:rsidP="00D275A6">
            <w:pPr>
              <w:widowControl w:val="0"/>
              <w:tabs>
                <w:tab w:val="left" w:pos="993"/>
              </w:tabs>
              <w:autoSpaceDE w:val="0"/>
              <w:autoSpaceDN w:val="0"/>
              <w:spacing w:after="0"/>
              <w:rPr>
                <w:rFonts w:ascii="Times New Roman" w:eastAsia="Calibri" w:hAnsi="Times New Roman"/>
                <w:b/>
                <w:lang w:eastAsia="ru-RU"/>
              </w:rPr>
            </w:pPr>
          </w:p>
          <w:p w14:paraId="64845287" w14:textId="77777777" w:rsidR="00F439A9" w:rsidRPr="0036559E" w:rsidRDefault="00F439A9" w:rsidP="00D275A6">
            <w:pPr>
              <w:widowControl w:val="0"/>
              <w:tabs>
                <w:tab w:val="left" w:pos="993"/>
              </w:tabs>
              <w:autoSpaceDE w:val="0"/>
              <w:autoSpaceDN w:val="0"/>
              <w:spacing w:after="0"/>
              <w:rPr>
                <w:rFonts w:ascii="Times New Roman" w:eastAsia="Calibri" w:hAnsi="Times New Roman"/>
                <w:b/>
                <w:lang w:eastAsia="ru-RU"/>
              </w:rPr>
            </w:pPr>
          </w:p>
          <w:p w14:paraId="38AB771F" w14:textId="77777777" w:rsidR="00F439A9" w:rsidRPr="0036559E" w:rsidRDefault="00F439A9" w:rsidP="00D275A6">
            <w:pPr>
              <w:widowControl w:val="0"/>
              <w:tabs>
                <w:tab w:val="left" w:pos="993"/>
              </w:tabs>
              <w:autoSpaceDE w:val="0"/>
              <w:autoSpaceDN w:val="0"/>
              <w:spacing w:after="0"/>
              <w:rPr>
                <w:rFonts w:ascii="Times New Roman" w:eastAsia="Calibri" w:hAnsi="Times New Roman"/>
                <w:b/>
                <w:lang w:eastAsia="ru-RU"/>
              </w:rPr>
            </w:pPr>
          </w:p>
          <w:p w14:paraId="749309A9" w14:textId="0904AA1A" w:rsidR="00D275A6" w:rsidRPr="0036559E" w:rsidRDefault="00D275A6" w:rsidP="00D275A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Уметь -</w:t>
            </w:r>
            <w:r w:rsidRPr="0036559E">
              <w:t xml:space="preserve"> </w:t>
            </w:r>
            <w:r w:rsidRPr="0036559E">
              <w:rPr>
                <w:rFonts w:ascii="Times New Roman" w:eastAsia="Calibri" w:hAnsi="Times New Roman"/>
                <w:bCs/>
                <w:lang w:eastAsia="ru-RU"/>
              </w:rPr>
              <w:t xml:space="preserve">применять современные приемы и методы оценки эффективности и финансовой реализуемости инвестиционных проектов в условиях риска и неопределенности. </w:t>
            </w:r>
          </w:p>
        </w:tc>
        <w:tc>
          <w:tcPr>
            <w:tcW w:w="6804" w:type="dxa"/>
          </w:tcPr>
          <w:p w14:paraId="0F8B19D9" w14:textId="5AE4A9E5" w:rsidR="00F439A9" w:rsidRPr="0036559E" w:rsidRDefault="00F439A9" w:rsidP="00F439A9">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w:t>
            </w:r>
            <w:r w:rsidR="00194EF4" w:rsidRPr="0036559E">
              <w:rPr>
                <w:rFonts w:ascii="Times New Roman" w:hAnsi="Times New Roman"/>
                <w:bCs/>
                <w:sz w:val="22"/>
                <w:szCs w:val="22"/>
                <w:lang w:eastAsia="ru-RU"/>
              </w:rPr>
              <w:t>Р</w:t>
            </w:r>
            <w:r w:rsidRPr="0036559E">
              <w:rPr>
                <w:rFonts w:ascii="Times New Roman" w:hAnsi="Times New Roman"/>
                <w:bCs/>
                <w:sz w:val="22"/>
                <w:szCs w:val="22"/>
                <w:lang w:eastAsia="ru-RU"/>
              </w:rPr>
              <w:t>аскройте понятие «финансовая реализуемость проекта».</w:t>
            </w:r>
            <w:r w:rsidRPr="0036559E">
              <w:t xml:space="preserve"> </w:t>
            </w:r>
            <w:r w:rsidRPr="0036559E">
              <w:rPr>
                <w:rFonts w:ascii="Times New Roman" w:hAnsi="Times New Roman"/>
                <w:bCs/>
                <w:sz w:val="22"/>
                <w:szCs w:val="22"/>
                <w:lang w:eastAsia="ru-RU"/>
              </w:rPr>
              <w:t>Инвестиционный проект осуществляется 5 лет. Сумма инвестиций составит в 1-й год – 14,58 млрд. руб.; во 2-й год – 23,64 млрд. руб. Эксплуатационные затраты (млрд. руб. равны: в 3-й год – 16,8; в 4-й год – 24,2; в 5-й год – 25,4. Выручка от продажи продукции предприятия, построенного по проекту, составит (млрд. руб.): в 3-й год – 32,7; в 4-й год – 34,8; в 5-й год – 37,5. Снижение бюджетных расходов на преодоление безработицы из-за обеспечения новых рабочих мест составляет 6,5 млрд. руб. в год, начиная с 3-го года. Норма дохода на капитал 10%.</w:t>
            </w:r>
          </w:p>
          <w:p w14:paraId="6F47F85A" w14:textId="666B57CC" w:rsidR="00D275A6" w:rsidRPr="0036559E" w:rsidRDefault="00F439A9" w:rsidP="00F439A9">
            <w:pPr>
              <w:spacing w:after="0"/>
              <w:jc w:val="both"/>
              <w:rPr>
                <w:rFonts w:ascii="Times New Roman" w:hAnsi="Times New Roman"/>
                <w:bCs/>
                <w:sz w:val="22"/>
                <w:szCs w:val="22"/>
                <w:lang w:eastAsia="ru-RU"/>
              </w:rPr>
            </w:pPr>
            <w:r w:rsidRPr="0036559E">
              <w:rPr>
                <w:rFonts w:ascii="Times New Roman" w:hAnsi="Times New Roman"/>
                <w:bCs/>
                <w:sz w:val="22"/>
                <w:szCs w:val="22"/>
                <w:lang w:eastAsia="ru-RU"/>
              </w:rPr>
              <w:t>Определить экономическую эффективность реализации инвестиционного проекта</w:t>
            </w:r>
          </w:p>
          <w:p w14:paraId="4B69627E" w14:textId="77777777" w:rsidR="00696DC9" w:rsidRPr="0036559E" w:rsidRDefault="00696DC9" w:rsidP="00696DC9">
            <w:pPr>
              <w:spacing w:after="0"/>
              <w:jc w:val="both"/>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Имеется два альтернативных проекта, А и Б. Срок их реализации – 4 года, ставка дисконтирования – 12%, сумма капиталовложений по проекту А – 50 тыс. рублей; по проекту Б – 55 тыс. рублей. Денежные потоки по каждому из проектов в течение срока реализации представлены в таблице. Используя методику изменения денежного потока , оцените оба проекта с точки зрения риска.</w:t>
            </w:r>
          </w:p>
          <w:p w14:paraId="226CC68F" w14:textId="7708B0C4" w:rsidR="00696DC9" w:rsidRPr="0036559E" w:rsidRDefault="00696DC9" w:rsidP="00696DC9">
            <w:pPr>
              <w:spacing w:after="0"/>
              <w:jc w:val="both"/>
              <w:rPr>
                <w:rFonts w:ascii="Times New Roman" w:hAnsi="Times New Roman"/>
                <w:bCs/>
                <w:sz w:val="22"/>
                <w:szCs w:val="22"/>
                <w:lang w:eastAsia="ru-RU"/>
              </w:rPr>
            </w:pPr>
            <w:r w:rsidRPr="0036559E">
              <w:rPr>
                <w:noProof/>
                <w:lang w:eastAsia="ru-RU"/>
              </w:rPr>
              <w:lastRenderedPageBreak/>
              <w:drawing>
                <wp:inline distT="0" distB="0" distL="0" distR="0" wp14:anchorId="23723568" wp14:editId="0F3C11EE">
                  <wp:extent cx="3722370" cy="139337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750" t="37394" r="63800" b="45851"/>
                          <a:stretch/>
                        </pic:blipFill>
                        <pic:spPr bwMode="auto">
                          <a:xfrm>
                            <a:off x="0" y="0"/>
                            <a:ext cx="3793860" cy="1420131"/>
                          </a:xfrm>
                          <a:prstGeom prst="rect">
                            <a:avLst/>
                          </a:prstGeom>
                          <a:ln>
                            <a:noFill/>
                          </a:ln>
                          <a:extLst>
                            <a:ext uri="{53640926-AAD7-44D8-BBD7-CCE9431645EC}">
                              <a14:shadowObscured xmlns:a14="http://schemas.microsoft.com/office/drawing/2010/main"/>
                            </a:ext>
                          </a:extLst>
                        </pic:spPr>
                      </pic:pic>
                    </a:graphicData>
                  </a:graphic>
                </wp:inline>
              </w:drawing>
            </w:r>
          </w:p>
        </w:tc>
      </w:tr>
      <w:tr w:rsidR="00D275A6" w:rsidRPr="0036559E" w14:paraId="330C2105" w14:textId="77777777" w:rsidTr="0036559E">
        <w:trPr>
          <w:gridAfter w:val="1"/>
          <w:wAfter w:w="11" w:type="dxa"/>
          <w:trHeight w:val="412"/>
        </w:trPr>
        <w:tc>
          <w:tcPr>
            <w:tcW w:w="2137" w:type="dxa"/>
            <w:vMerge/>
            <w:tcBorders>
              <w:bottom w:val="single" w:sz="4" w:space="0" w:color="auto"/>
            </w:tcBorders>
            <w:shd w:val="clear" w:color="auto" w:fill="auto"/>
          </w:tcPr>
          <w:p w14:paraId="193D8068" w14:textId="77777777" w:rsidR="00D275A6" w:rsidRPr="0036559E" w:rsidRDefault="00D275A6" w:rsidP="00D275A6">
            <w:pPr>
              <w:pStyle w:val="Default"/>
            </w:pPr>
          </w:p>
        </w:tc>
        <w:tc>
          <w:tcPr>
            <w:tcW w:w="2633" w:type="dxa"/>
            <w:tcBorders>
              <w:top w:val="single" w:sz="4" w:space="0" w:color="auto"/>
              <w:bottom w:val="single" w:sz="4" w:space="0" w:color="auto"/>
            </w:tcBorders>
            <w:shd w:val="clear" w:color="auto" w:fill="auto"/>
          </w:tcPr>
          <w:p w14:paraId="6773DC96" w14:textId="1985E137" w:rsidR="00D275A6" w:rsidRPr="0036559E" w:rsidRDefault="00D275A6" w:rsidP="00D275A6">
            <w:pPr>
              <w:pStyle w:val="Style2"/>
              <w:spacing w:line="240" w:lineRule="auto"/>
              <w:rPr>
                <w:rStyle w:val="FontStyle12"/>
                <w:rFonts w:eastAsia="Calibri"/>
                <w:sz w:val="24"/>
                <w:szCs w:val="24"/>
              </w:rPr>
            </w:pPr>
            <w:r w:rsidRPr="0036559E">
              <w:rPr>
                <w:rStyle w:val="FontStyle12"/>
                <w:rFonts w:eastAsia="Calibri"/>
                <w:sz w:val="24"/>
                <w:szCs w:val="24"/>
              </w:rPr>
              <w:t>2.Использует результаты обработки больших массивов данных для разработки стратегии развития бизнеса.</w:t>
            </w:r>
          </w:p>
        </w:tc>
        <w:tc>
          <w:tcPr>
            <w:tcW w:w="3614" w:type="dxa"/>
            <w:tcBorders>
              <w:top w:val="single" w:sz="4" w:space="0" w:color="auto"/>
              <w:bottom w:val="single" w:sz="4" w:space="0" w:color="auto"/>
            </w:tcBorders>
            <w:shd w:val="clear" w:color="auto" w:fill="auto"/>
          </w:tcPr>
          <w:p w14:paraId="6640E2FF" w14:textId="4919BC36" w:rsidR="00D275A6" w:rsidRPr="0036559E" w:rsidRDefault="00D275A6" w:rsidP="00D275A6">
            <w:pPr>
              <w:widowControl w:val="0"/>
              <w:tabs>
                <w:tab w:val="left" w:pos="993"/>
              </w:tabs>
              <w:autoSpaceDE w:val="0"/>
              <w:autoSpaceDN w:val="0"/>
              <w:spacing w:after="0"/>
              <w:rPr>
                <w:b/>
              </w:rPr>
            </w:pPr>
            <w:r w:rsidRPr="0036559E">
              <w:rPr>
                <w:b/>
              </w:rPr>
              <w:t xml:space="preserve">Знать – </w:t>
            </w:r>
            <w:r w:rsidRPr="0036559E">
              <w:rPr>
                <w:bCs/>
              </w:rPr>
              <w:t>основные подходы и методики управления рисками инвестиционных процессов в контексте реализации инвестиционных проектов в условиях риска и неопределенности</w:t>
            </w:r>
            <w:r w:rsidRPr="0036559E">
              <w:rPr>
                <w:b/>
              </w:rPr>
              <w:t>.</w:t>
            </w:r>
          </w:p>
          <w:p w14:paraId="625150D6" w14:textId="77777777" w:rsidR="00D275A6" w:rsidRPr="0036559E" w:rsidRDefault="00D275A6" w:rsidP="00D275A6">
            <w:pPr>
              <w:widowControl w:val="0"/>
              <w:tabs>
                <w:tab w:val="left" w:pos="993"/>
              </w:tabs>
              <w:autoSpaceDE w:val="0"/>
              <w:autoSpaceDN w:val="0"/>
              <w:spacing w:after="0"/>
              <w:rPr>
                <w:b/>
              </w:rPr>
            </w:pPr>
          </w:p>
          <w:p w14:paraId="2088037D" w14:textId="649719C7" w:rsidR="00D275A6" w:rsidRPr="0036559E" w:rsidRDefault="00D275A6" w:rsidP="00D275A6">
            <w:pPr>
              <w:widowControl w:val="0"/>
              <w:tabs>
                <w:tab w:val="left" w:pos="993"/>
              </w:tabs>
              <w:autoSpaceDE w:val="0"/>
              <w:autoSpaceDN w:val="0"/>
              <w:spacing w:after="0"/>
            </w:pPr>
            <w:r w:rsidRPr="0036559E">
              <w:rPr>
                <w:b/>
              </w:rPr>
              <w:t xml:space="preserve">Уметь </w:t>
            </w:r>
            <w:r w:rsidRPr="0036559E">
              <w:rPr>
                <w:bCs/>
              </w:rPr>
              <w:t>- разрабатывать и применять систему управления проектными рисками с применением прикладных компьютерных программ</w:t>
            </w:r>
          </w:p>
        </w:tc>
        <w:tc>
          <w:tcPr>
            <w:tcW w:w="6804" w:type="dxa"/>
          </w:tcPr>
          <w:p w14:paraId="191CF74E" w14:textId="52C404D1" w:rsidR="009B7B55" w:rsidRPr="0036559E" w:rsidRDefault="009B7B55" w:rsidP="007F6D97">
            <w:pPr>
              <w:tabs>
                <w:tab w:val="left" w:pos="443"/>
              </w:tabs>
              <w:spacing w:after="0"/>
              <w:jc w:val="both"/>
              <w:rPr>
                <w:rFonts w:ascii="Times New Roman" w:hAnsi="Times New Roman"/>
                <w:color w:val="000000"/>
                <w:sz w:val="20"/>
                <w:szCs w:val="20"/>
              </w:rPr>
            </w:pPr>
            <w:r w:rsidRPr="0036559E">
              <w:rPr>
                <w:rFonts w:ascii="Times New Roman" w:hAnsi="Times New Roman"/>
                <w:b/>
                <w:bCs/>
                <w:color w:val="000000"/>
                <w:sz w:val="20"/>
                <w:szCs w:val="20"/>
              </w:rPr>
              <w:t>Задание 1.</w:t>
            </w:r>
            <w:r w:rsidRPr="0036559E">
              <w:rPr>
                <w:rFonts w:ascii="Times New Roman" w:hAnsi="Times New Roman"/>
                <w:color w:val="000000"/>
                <w:sz w:val="20"/>
                <w:szCs w:val="20"/>
              </w:rPr>
              <w:t xml:space="preserve"> Перечислите основные методы управления рисками проекта. Проект предусматривает инвестиционные вложения в размере 50 тыс. руб. Безрисковая ставка дисконтирования составляет 15% (n); поправка на риск ликвидности – 2%, поправка на инфляционный риск – 2%; поправка на кредитный риск – 1%. Ожидаемая доходность проекта по годам (в тыс. руб.): 1 год – 15; 2 год – 20; 3 год – 25; 4 год – 30.</w:t>
            </w:r>
          </w:p>
          <w:p w14:paraId="0FFEE2DD" w14:textId="07483525" w:rsidR="00696DC9" w:rsidRPr="0036559E" w:rsidRDefault="009B7B55" w:rsidP="009B7B55">
            <w:pPr>
              <w:tabs>
                <w:tab w:val="left" w:pos="443"/>
              </w:tabs>
              <w:spacing w:after="0"/>
              <w:ind w:firstLine="92"/>
              <w:jc w:val="both"/>
              <w:rPr>
                <w:rFonts w:ascii="Times New Roman" w:hAnsi="Times New Roman"/>
                <w:color w:val="000000"/>
                <w:sz w:val="20"/>
                <w:szCs w:val="20"/>
              </w:rPr>
            </w:pPr>
            <w:r w:rsidRPr="0036559E">
              <w:rPr>
                <w:rFonts w:ascii="Times New Roman" w:hAnsi="Times New Roman"/>
                <w:color w:val="000000"/>
                <w:sz w:val="20"/>
                <w:szCs w:val="20"/>
              </w:rPr>
              <w:t>Оценить рискованность данного инвестиционного проекта, используя метод корректировки на риск нормы дисконта.</w:t>
            </w:r>
          </w:p>
          <w:p w14:paraId="210252B2" w14:textId="77777777" w:rsidR="00696DC9" w:rsidRPr="0036559E" w:rsidRDefault="00696DC9" w:rsidP="00D275A6">
            <w:pPr>
              <w:tabs>
                <w:tab w:val="left" w:pos="443"/>
              </w:tabs>
              <w:spacing w:after="0"/>
              <w:ind w:firstLine="92"/>
              <w:jc w:val="both"/>
              <w:rPr>
                <w:rFonts w:ascii="Times New Roman" w:hAnsi="Times New Roman"/>
                <w:color w:val="000000"/>
                <w:sz w:val="20"/>
                <w:szCs w:val="20"/>
              </w:rPr>
            </w:pPr>
          </w:p>
          <w:p w14:paraId="1B1665C4" w14:textId="600122B0" w:rsidR="00696DC9" w:rsidRPr="0036559E" w:rsidRDefault="00696DC9" w:rsidP="009B7B55">
            <w:pPr>
              <w:tabs>
                <w:tab w:val="left" w:pos="443"/>
              </w:tabs>
              <w:spacing w:after="0"/>
              <w:jc w:val="both"/>
              <w:rPr>
                <w:rFonts w:ascii="Times New Roman" w:hAnsi="Times New Roman"/>
                <w:color w:val="000000"/>
                <w:sz w:val="20"/>
                <w:szCs w:val="20"/>
              </w:rPr>
            </w:pPr>
            <w:r w:rsidRPr="0036559E">
              <w:rPr>
                <w:rFonts w:ascii="Times New Roman" w:hAnsi="Times New Roman"/>
                <w:b/>
                <w:bCs/>
                <w:color w:val="000000"/>
                <w:sz w:val="20"/>
                <w:szCs w:val="20"/>
              </w:rPr>
              <w:t>Задание 2.</w:t>
            </w:r>
            <w:r w:rsidRPr="0036559E">
              <w:rPr>
                <w:rFonts w:ascii="Times New Roman" w:hAnsi="Times New Roman"/>
                <w:color w:val="000000"/>
                <w:sz w:val="20"/>
                <w:szCs w:val="20"/>
              </w:rPr>
              <w:t xml:space="preserve"> - на момент оценки двух альтернативных проектов средняя ставка доходности государственных ценных бумаг составила 12%. Риск, определенный экспертным путем, связанный с реализацией проекта А – 10%, с реализацией проекта Б – 14%. Срок реализации проектов – 4 года. </w:t>
            </w:r>
          </w:p>
          <w:p w14:paraId="5E94C573" w14:textId="743F2AEB" w:rsidR="004C64AF" w:rsidRPr="0036559E" w:rsidRDefault="00696DC9" w:rsidP="00696DC9">
            <w:pPr>
              <w:tabs>
                <w:tab w:val="left" w:pos="443"/>
              </w:tabs>
              <w:spacing w:after="0"/>
              <w:ind w:firstLine="92"/>
              <w:jc w:val="both"/>
              <w:rPr>
                <w:rFonts w:ascii="Times New Roman" w:hAnsi="Times New Roman"/>
                <w:color w:val="000000"/>
                <w:sz w:val="20"/>
                <w:szCs w:val="20"/>
              </w:rPr>
            </w:pPr>
            <w:r w:rsidRPr="0036559E">
              <w:rPr>
                <w:rFonts w:ascii="Times New Roman" w:hAnsi="Times New Roman"/>
                <w:color w:val="000000"/>
                <w:sz w:val="20"/>
                <w:szCs w:val="20"/>
              </w:rPr>
              <w:t>Необходимо оценить проекты с учетом риска. Выбрать наиболее предпочтительный для компании проект.</w:t>
            </w:r>
          </w:p>
          <w:p w14:paraId="1BAC10C5" w14:textId="617B9F22" w:rsidR="004C64AF" w:rsidRPr="0036559E" w:rsidRDefault="004C64AF" w:rsidP="00696DC9">
            <w:pPr>
              <w:tabs>
                <w:tab w:val="left" w:pos="443"/>
              </w:tabs>
              <w:spacing w:after="0"/>
              <w:ind w:firstLine="92"/>
              <w:jc w:val="both"/>
              <w:rPr>
                <w:rFonts w:ascii="Times New Roman" w:hAnsi="Times New Roman"/>
                <w:color w:val="000000"/>
                <w:sz w:val="20"/>
                <w:szCs w:val="20"/>
              </w:rPr>
            </w:pPr>
          </w:p>
        </w:tc>
      </w:tr>
      <w:tr w:rsidR="00D275A6" w:rsidRPr="0036559E" w14:paraId="65CCDA09" w14:textId="77777777" w:rsidTr="0036559E">
        <w:trPr>
          <w:trHeight w:val="419"/>
        </w:trPr>
        <w:tc>
          <w:tcPr>
            <w:tcW w:w="15199" w:type="dxa"/>
            <w:gridSpan w:val="5"/>
            <w:shd w:val="clear" w:color="auto" w:fill="auto"/>
          </w:tcPr>
          <w:p w14:paraId="399A0C0B" w14:textId="41A9C57B" w:rsidR="00D275A6" w:rsidRPr="0036559E" w:rsidRDefault="00D275A6" w:rsidP="00D275A6">
            <w:pPr>
              <w:spacing w:after="0"/>
              <w:jc w:val="center"/>
              <w:rPr>
                <w:b/>
                <w:bCs/>
                <w:sz w:val="22"/>
                <w:szCs w:val="22"/>
                <w:lang w:eastAsia="ru-RU"/>
              </w:rPr>
            </w:pPr>
            <w:r w:rsidRPr="0036559E">
              <w:rPr>
                <w:rFonts w:ascii="Times New Roman" w:hAnsi="Times New Roman"/>
                <w:b/>
              </w:rPr>
              <w:t>профиль «Корпоративные финансы</w:t>
            </w:r>
            <w:r w:rsidRPr="0036559E">
              <w:t xml:space="preserve"> </w:t>
            </w:r>
            <w:r w:rsidRPr="0036559E">
              <w:rPr>
                <w:rFonts w:ascii="Times New Roman" w:hAnsi="Times New Roman"/>
                <w:b/>
              </w:rPr>
              <w:t xml:space="preserve">и оценка </w:t>
            </w:r>
            <w:r w:rsidR="003F1546" w:rsidRPr="0036559E">
              <w:rPr>
                <w:rFonts w:ascii="Times New Roman" w:hAnsi="Times New Roman"/>
                <w:b/>
              </w:rPr>
              <w:t>собственности»</w:t>
            </w:r>
          </w:p>
        </w:tc>
      </w:tr>
      <w:tr w:rsidR="00D275A6" w:rsidRPr="0036559E" w14:paraId="61E065A2" w14:textId="77777777" w:rsidTr="0036559E">
        <w:trPr>
          <w:gridAfter w:val="1"/>
          <w:wAfter w:w="11" w:type="dxa"/>
          <w:trHeight w:val="557"/>
        </w:trPr>
        <w:tc>
          <w:tcPr>
            <w:tcW w:w="2137" w:type="dxa"/>
            <w:vMerge w:val="restart"/>
            <w:shd w:val="clear" w:color="auto" w:fill="auto"/>
          </w:tcPr>
          <w:p w14:paraId="1B7614A0" w14:textId="6914B4A4" w:rsidR="00D275A6" w:rsidRPr="0036559E" w:rsidRDefault="00327CD0" w:rsidP="00D275A6">
            <w:pPr>
              <w:pStyle w:val="Default"/>
            </w:pPr>
            <w:r w:rsidRPr="0036559E">
              <w:t>С</w:t>
            </w:r>
            <w:r w:rsidR="00D275A6" w:rsidRPr="0036559E">
              <w:t xml:space="preserve">пособность осуществлять планирование и реализацию мероприятий по совершенствованию финансово-хозяйственной деятельности организации и повышению </w:t>
            </w:r>
            <w:r w:rsidR="00D275A6" w:rsidRPr="0036559E">
              <w:lastRenderedPageBreak/>
              <w:t>стоимости бизнеса в условиях цифровизации экономики</w:t>
            </w:r>
            <w:r w:rsidRPr="0036559E">
              <w:t xml:space="preserve"> (ПКП-3)</w:t>
            </w:r>
          </w:p>
        </w:tc>
        <w:tc>
          <w:tcPr>
            <w:tcW w:w="2633" w:type="dxa"/>
            <w:shd w:val="clear" w:color="auto" w:fill="auto"/>
          </w:tcPr>
          <w:p w14:paraId="06BCB7AF" w14:textId="77777777" w:rsidR="00D275A6" w:rsidRPr="0036559E" w:rsidRDefault="00D275A6" w:rsidP="00D275A6">
            <w:pPr>
              <w:widowControl w:val="0"/>
              <w:autoSpaceDE w:val="0"/>
              <w:autoSpaceDN w:val="0"/>
              <w:adjustRightInd w:val="0"/>
              <w:spacing w:after="0"/>
              <w:rPr>
                <w:rStyle w:val="FontStyle12"/>
                <w:sz w:val="24"/>
                <w:szCs w:val="24"/>
                <w:lang w:eastAsia="ru-RU"/>
              </w:rPr>
            </w:pPr>
            <w:r w:rsidRPr="0036559E">
              <w:rPr>
                <w:rStyle w:val="FontStyle12"/>
                <w:sz w:val="24"/>
                <w:szCs w:val="24"/>
                <w:lang w:eastAsia="ru-RU"/>
              </w:rPr>
              <w:lastRenderedPageBreak/>
              <w:t>1.Осуществляет планирование и реализацию мероприятий</w:t>
            </w:r>
            <w:r w:rsidRPr="0036559E">
              <w:rPr>
                <w:rStyle w:val="FontStyle12"/>
                <w:rFonts w:eastAsia="Calibri"/>
                <w:sz w:val="24"/>
                <w:szCs w:val="24"/>
                <w:lang w:eastAsia="ru-RU"/>
              </w:rPr>
              <w:t xml:space="preserve"> </w:t>
            </w:r>
            <w:r w:rsidRPr="0036559E">
              <w:rPr>
                <w:rStyle w:val="FontStyle12"/>
                <w:sz w:val="24"/>
                <w:szCs w:val="24"/>
                <w:lang w:eastAsia="ru-RU"/>
              </w:rPr>
              <w:t xml:space="preserve">по совершенствованию финансово-хозяйственной деятельности организации в целях обеспечения роста стоимости бизнеса. </w:t>
            </w:r>
          </w:p>
          <w:p w14:paraId="1C01F25A" w14:textId="0EE7224A"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0D1B1206" w14:textId="1D2959AE" w:rsidR="00327CD0" w:rsidRPr="0036559E" w:rsidRDefault="00327CD0" w:rsidP="00327CD0">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lastRenderedPageBreak/>
              <w:t xml:space="preserve"> </w:t>
            </w: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 xml:space="preserve">методы оценки проектных рисков, </w:t>
            </w:r>
            <w:r w:rsidR="004D296F" w:rsidRPr="0036559E">
              <w:rPr>
                <w:rFonts w:ascii="Times New Roman" w:eastAsia="Calibri" w:hAnsi="Times New Roman"/>
                <w:bCs/>
                <w:lang w:eastAsia="ru-RU"/>
              </w:rPr>
              <w:t xml:space="preserve">методику </w:t>
            </w:r>
            <w:r w:rsidRPr="0036559E">
              <w:rPr>
                <w:rFonts w:ascii="Times New Roman" w:eastAsia="Calibri" w:hAnsi="Times New Roman"/>
                <w:bCs/>
                <w:lang w:eastAsia="ru-RU"/>
              </w:rPr>
              <w:t>обоснов</w:t>
            </w:r>
            <w:r w:rsidR="004D296F" w:rsidRPr="0036559E">
              <w:rPr>
                <w:rFonts w:ascii="Times New Roman" w:eastAsia="Calibri" w:hAnsi="Times New Roman"/>
                <w:bCs/>
                <w:lang w:eastAsia="ru-RU"/>
              </w:rPr>
              <w:t>ани</w:t>
            </w:r>
            <w:r w:rsidR="004B4F0F" w:rsidRPr="0036559E">
              <w:rPr>
                <w:rFonts w:ascii="Times New Roman" w:eastAsia="Calibri" w:hAnsi="Times New Roman"/>
                <w:bCs/>
                <w:lang w:eastAsia="ru-RU"/>
              </w:rPr>
              <w:t>я</w:t>
            </w:r>
            <w:r w:rsidR="004D296F" w:rsidRPr="0036559E">
              <w:rPr>
                <w:rFonts w:ascii="Times New Roman" w:eastAsia="Calibri" w:hAnsi="Times New Roman"/>
                <w:bCs/>
                <w:lang w:eastAsia="ru-RU"/>
              </w:rPr>
              <w:t xml:space="preserve"> выбора </w:t>
            </w:r>
            <w:r w:rsidRPr="0036559E">
              <w:rPr>
                <w:rFonts w:ascii="Times New Roman" w:eastAsia="Calibri" w:hAnsi="Times New Roman"/>
                <w:bCs/>
                <w:lang w:eastAsia="ru-RU"/>
              </w:rPr>
              <w:t>различные сценари</w:t>
            </w:r>
            <w:r w:rsidR="004D296F" w:rsidRPr="0036559E">
              <w:rPr>
                <w:rFonts w:ascii="Times New Roman" w:eastAsia="Calibri" w:hAnsi="Times New Roman"/>
                <w:bCs/>
                <w:lang w:eastAsia="ru-RU"/>
              </w:rPr>
              <w:t xml:space="preserve">ев </w:t>
            </w:r>
            <w:r w:rsidRPr="0036559E">
              <w:rPr>
                <w:rFonts w:ascii="Times New Roman" w:eastAsia="Calibri" w:hAnsi="Times New Roman"/>
                <w:bCs/>
                <w:lang w:eastAsia="ru-RU"/>
              </w:rPr>
              <w:t>реализации инвестиционных проектов.</w:t>
            </w:r>
            <w:r w:rsidRPr="0036559E">
              <w:rPr>
                <w:rFonts w:ascii="Times New Roman" w:eastAsia="Calibri" w:hAnsi="Times New Roman"/>
                <w:b/>
                <w:lang w:eastAsia="ru-RU"/>
              </w:rPr>
              <w:t xml:space="preserve"> </w:t>
            </w:r>
          </w:p>
          <w:p w14:paraId="11BB3154" w14:textId="2AAD9ACE" w:rsidR="00D275A6" w:rsidRPr="0036559E" w:rsidRDefault="00327CD0" w:rsidP="00327CD0">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 xml:space="preserve"> структурировать и анализировать необходимую информацию по проекту, разрабатывать алгоритм управления рисками инвестиционного проекта, </w:t>
            </w:r>
            <w:r w:rsidRPr="0036559E">
              <w:rPr>
                <w:rFonts w:ascii="Times New Roman" w:eastAsia="Calibri" w:hAnsi="Times New Roman"/>
                <w:bCs/>
                <w:lang w:eastAsia="ru-RU"/>
              </w:rPr>
              <w:lastRenderedPageBreak/>
              <w:t>направленный на повышение стоимости бизнеса, реализующего проект.</w:t>
            </w:r>
          </w:p>
        </w:tc>
        <w:tc>
          <w:tcPr>
            <w:tcW w:w="6804" w:type="dxa"/>
          </w:tcPr>
          <w:p w14:paraId="367AE564" w14:textId="7ECE619D" w:rsidR="00D275A6" w:rsidRPr="0036559E" w:rsidRDefault="00327B06" w:rsidP="00D275A6">
            <w:pPr>
              <w:spacing w:after="0"/>
              <w:jc w:val="both"/>
              <w:rPr>
                <w:sz w:val="22"/>
                <w:szCs w:val="22"/>
                <w:lang w:eastAsia="ru-RU"/>
              </w:rPr>
            </w:pPr>
            <w:r w:rsidRPr="0036559E">
              <w:rPr>
                <w:b/>
                <w:bCs/>
                <w:sz w:val="22"/>
                <w:szCs w:val="22"/>
                <w:lang w:eastAsia="ru-RU"/>
              </w:rPr>
              <w:lastRenderedPageBreak/>
              <w:t>Задание1.</w:t>
            </w:r>
            <w:r w:rsidRPr="0036559E">
              <w:rPr>
                <w:sz w:val="22"/>
                <w:szCs w:val="22"/>
                <w:lang w:eastAsia="ru-RU"/>
              </w:rPr>
              <w:t xml:space="preserve"> – Перечислите основные методы оценки рисков проекта </w:t>
            </w:r>
            <w:r w:rsidR="007F6D97" w:rsidRPr="0036559E">
              <w:rPr>
                <w:sz w:val="22"/>
                <w:szCs w:val="22"/>
                <w:lang w:eastAsia="ru-RU"/>
              </w:rPr>
              <w:t>и перечислите</w:t>
            </w:r>
            <w:r w:rsidRPr="0036559E">
              <w:rPr>
                <w:sz w:val="22"/>
                <w:szCs w:val="22"/>
                <w:lang w:eastAsia="ru-RU"/>
              </w:rPr>
              <w:t xml:space="preserve"> их основные характеристики.  </w:t>
            </w:r>
          </w:p>
          <w:p w14:paraId="6FB70E7E" w14:textId="77777777" w:rsidR="00696DC9" w:rsidRPr="0036559E" w:rsidRDefault="00696DC9" w:rsidP="00D275A6">
            <w:pPr>
              <w:spacing w:after="0"/>
              <w:jc w:val="both"/>
              <w:rPr>
                <w:sz w:val="22"/>
                <w:szCs w:val="22"/>
                <w:lang w:eastAsia="ru-RU"/>
              </w:rPr>
            </w:pPr>
          </w:p>
          <w:p w14:paraId="7DB8F4F3" w14:textId="77777777" w:rsidR="00696DC9" w:rsidRPr="0036559E" w:rsidRDefault="00696DC9" w:rsidP="00D275A6">
            <w:pPr>
              <w:spacing w:after="0"/>
              <w:jc w:val="both"/>
              <w:rPr>
                <w:sz w:val="22"/>
                <w:szCs w:val="22"/>
                <w:lang w:eastAsia="ru-RU"/>
              </w:rPr>
            </w:pPr>
          </w:p>
          <w:p w14:paraId="1195B362" w14:textId="1D392C85" w:rsidR="00696DC9" w:rsidRPr="0036559E" w:rsidRDefault="00696DC9" w:rsidP="00696DC9">
            <w:pPr>
              <w:spacing w:after="0"/>
              <w:jc w:val="both"/>
              <w:rPr>
                <w:sz w:val="22"/>
                <w:szCs w:val="22"/>
                <w:lang w:eastAsia="ru-RU"/>
              </w:rPr>
            </w:pPr>
            <w:r w:rsidRPr="0036559E">
              <w:rPr>
                <w:b/>
                <w:bCs/>
                <w:sz w:val="22"/>
                <w:szCs w:val="22"/>
                <w:lang w:eastAsia="ru-RU"/>
              </w:rPr>
              <w:t>Задание 2.</w:t>
            </w:r>
            <w:r w:rsidRPr="0036559E">
              <w:rPr>
                <w:sz w:val="22"/>
                <w:szCs w:val="22"/>
                <w:lang w:eastAsia="ru-RU"/>
              </w:rPr>
              <w:t xml:space="preserve"> - Инвестору на рассмотрение предлагается два альтернативных проекта. Ставка банковского кредита для первого проекта (А) – 10,5%, капиталовложения составят 50 тыс. рублей. Процентная ставка по второму проекту (Б) – 14%, стартовые инвестиции – 59 тыс. рублей. Кроме того,</w:t>
            </w:r>
          </w:p>
          <w:p w14:paraId="556013B2" w14:textId="3C20D913" w:rsidR="00696DC9" w:rsidRPr="0036559E" w:rsidRDefault="00696DC9" w:rsidP="00696DC9">
            <w:pPr>
              <w:spacing w:after="0"/>
              <w:jc w:val="both"/>
              <w:rPr>
                <w:sz w:val="22"/>
                <w:szCs w:val="22"/>
                <w:lang w:eastAsia="ru-RU"/>
              </w:rPr>
            </w:pPr>
            <w:r w:rsidRPr="0036559E">
              <w:rPr>
                <w:sz w:val="22"/>
                <w:szCs w:val="22"/>
                <w:lang w:eastAsia="ru-RU"/>
              </w:rPr>
              <w:t xml:space="preserve">экспертами прогнозируется величина риска, равная для первого проекта – 12%, для второго – 14%. Определите, какой проект следует принять к рассмотрению с помощью расчета поправки на </w:t>
            </w:r>
            <w:r w:rsidRPr="0036559E">
              <w:rPr>
                <w:sz w:val="22"/>
                <w:szCs w:val="22"/>
                <w:lang w:eastAsia="ru-RU"/>
              </w:rPr>
              <w:lastRenderedPageBreak/>
              <w:t>риск коэффициента дисконтирования.</w:t>
            </w:r>
          </w:p>
        </w:tc>
      </w:tr>
      <w:tr w:rsidR="00D275A6" w:rsidRPr="0036559E" w14:paraId="06937656" w14:textId="79399B53" w:rsidTr="0036559E">
        <w:trPr>
          <w:gridAfter w:val="1"/>
          <w:wAfter w:w="11" w:type="dxa"/>
          <w:trHeight w:val="415"/>
        </w:trPr>
        <w:tc>
          <w:tcPr>
            <w:tcW w:w="2137" w:type="dxa"/>
            <w:vMerge/>
            <w:shd w:val="clear" w:color="auto" w:fill="auto"/>
          </w:tcPr>
          <w:p w14:paraId="45A5AC75" w14:textId="77777777" w:rsidR="00D275A6" w:rsidRPr="0036559E" w:rsidRDefault="00D275A6" w:rsidP="00D275A6">
            <w:pPr>
              <w:pStyle w:val="Default"/>
            </w:pPr>
          </w:p>
        </w:tc>
        <w:tc>
          <w:tcPr>
            <w:tcW w:w="2633" w:type="dxa"/>
            <w:shd w:val="clear" w:color="auto" w:fill="auto"/>
          </w:tcPr>
          <w:p w14:paraId="1D2E983F" w14:textId="77777777" w:rsidR="00D275A6" w:rsidRPr="0036559E" w:rsidRDefault="00D275A6" w:rsidP="00D275A6">
            <w:pPr>
              <w:pStyle w:val="Style2"/>
              <w:spacing w:line="240" w:lineRule="auto"/>
              <w:rPr>
                <w:rStyle w:val="FontStyle12"/>
                <w:rFonts w:eastAsiaTheme="minorHAnsi"/>
                <w:sz w:val="24"/>
                <w:szCs w:val="24"/>
              </w:rPr>
            </w:pPr>
            <w:r w:rsidRPr="0036559E">
              <w:rPr>
                <w:rStyle w:val="FontStyle12"/>
                <w:rFonts w:eastAsiaTheme="minorHAnsi"/>
                <w:sz w:val="24"/>
                <w:szCs w:val="24"/>
              </w:rPr>
              <w:t>2.Учитывает экономические риски при разработке и реализации указанных мероприятий, в том числе, связанные с цифровизацией экономики</w:t>
            </w:r>
          </w:p>
          <w:p w14:paraId="1F937D7C" w14:textId="77777777" w:rsidR="00D275A6" w:rsidRPr="0036559E" w:rsidRDefault="00D275A6" w:rsidP="00D275A6">
            <w:pPr>
              <w:pStyle w:val="Style2"/>
              <w:spacing w:line="240" w:lineRule="auto"/>
              <w:rPr>
                <w:rStyle w:val="FontStyle12"/>
                <w:rFonts w:eastAsiaTheme="minorHAnsi"/>
                <w:sz w:val="24"/>
                <w:szCs w:val="24"/>
              </w:rPr>
            </w:pPr>
          </w:p>
          <w:p w14:paraId="7841B44B" w14:textId="77777777" w:rsidR="00D275A6" w:rsidRPr="0036559E" w:rsidRDefault="00D275A6" w:rsidP="00D275A6">
            <w:pPr>
              <w:pStyle w:val="Style2"/>
              <w:spacing w:line="240" w:lineRule="auto"/>
              <w:rPr>
                <w:rStyle w:val="FontStyle12"/>
                <w:rFonts w:eastAsiaTheme="minorHAnsi"/>
                <w:sz w:val="24"/>
                <w:szCs w:val="24"/>
              </w:rPr>
            </w:pPr>
          </w:p>
          <w:p w14:paraId="0BAE8E92" w14:textId="77777777" w:rsidR="00D275A6" w:rsidRPr="0036559E" w:rsidRDefault="00D275A6" w:rsidP="00D275A6">
            <w:pPr>
              <w:pStyle w:val="Style2"/>
              <w:spacing w:line="240" w:lineRule="auto"/>
              <w:rPr>
                <w:rStyle w:val="FontStyle12"/>
                <w:rFonts w:eastAsiaTheme="minorHAnsi"/>
                <w:sz w:val="24"/>
                <w:szCs w:val="24"/>
              </w:rPr>
            </w:pPr>
          </w:p>
          <w:p w14:paraId="42A02B1D" w14:textId="77777777" w:rsidR="00D275A6" w:rsidRPr="0036559E" w:rsidRDefault="00D275A6" w:rsidP="00D275A6">
            <w:pPr>
              <w:pStyle w:val="Style2"/>
              <w:spacing w:line="240" w:lineRule="auto"/>
              <w:rPr>
                <w:rStyle w:val="FontStyle12"/>
                <w:rFonts w:eastAsiaTheme="minorHAnsi"/>
                <w:sz w:val="24"/>
                <w:szCs w:val="24"/>
              </w:rPr>
            </w:pPr>
          </w:p>
          <w:p w14:paraId="15A2DA98" w14:textId="77777777" w:rsidR="00D275A6" w:rsidRPr="0036559E" w:rsidRDefault="00D275A6" w:rsidP="00D275A6">
            <w:pPr>
              <w:pStyle w:val="Style2"/>
              <w:spacing w:line="240" w:lineRule="auto"/>
              <w:rPr>
                <w:rStyle w:val="FontStyle12"/>
                <w:rFonts w:eastAsiaTheme="minorHAnsi"/>
                <w:sz w:val="24"/>
                <w:szCs w:val="24"/>
              </w:rPr>
            </w:pPr>
          </w:p>
          <w:p w14:paraId="23A8B1A4" w14:textId="77777777" w:rsidR="00D275A6" w:rsidRPr="0036559E" w:rsidRDefault="00D275A6" w:rsidP="00D275A6">
            <w:pPr>
              <w:pStyle w:val="Style2"/>
              <w:spacing w:line="240" w:lineRule="auto"/>
              <w:rPr>
                <w:rStyle w:val="FontStyle12"/>
                <w:rFonts w:eastAsiaTheme="minorHAnsi"/>
                <w:sz w:val="24"/>
                <w:szCs w:val="24"/>
              </w:rPr>
            </w:pPr>
          </w:p>
          <w:p w14:paraId="7FD5D32D" w14:textId="77777777"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59D775BB" w14:textId="77777777" w:rsidR="00327CD0" w:rsidRPr="0036559E" w:rsidRDefault="00327CD0" w:rsidP="00327CD0">
            <w:pPr>
              <w:widowControl w:val="0"/>
              <w:tabs>
                <w:tab w:val="left" w:pos="993"/>
              </w:tabs>
              <w:autoSpaceDE w:val="0"/>
              <w:autoSpaceDN w:val="0"/>
              <w:spacing w:after="0"/>
              <w:rPr>
                <w:rFonts w:ascii="Times New Roman" w:eastAsia="Calibri" w:hAnsi="Times New Roman"/>
                <w:bCs/>
                <w:lang w:eastAsia="ru-RU"/>
              </w:rPr>
            </w:pPr>
            <w:r w:rsidRPr="0036559E">
              <w:rPr>
                <w:rStyle w:val="FontStyle12"/>
                <w:rFonts w:eastAsia="Calibri"/>
                <w:b/>
                <w:sz w:val="24"/>
                <w:szCs w:val="24"/>
                <w:lang w:eastAsia="ru-RU"/>
              </w:rPr>
              <w:t xml:space="preserve"> </w:t>
            </w: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 xml:space="preserve">прикладные компьютерные программы анализа инвестиционных проектов </w:t>
            </w:r>
          </w:p>
          <w:p w14:paraId="39CC796D" w14:textId="77777777" w:rsidR="00327CD0" w:rsidRPr="0036559E" w:rsidRDefault="00327CD0" w:rsidP="00327CD0">
            <w:pPr>
              <w:widowControl w:val="0"/>
              <w:tabs>
                <w:tab w:val="left" w:pos="993"/>
              </w:tabs>
              <w:autoSpaceDE w:val="0"/>
              <w:autoSpaceDN w:val="0"/>
              <w:spacing w:after="0"/>
              <w:rPr>
                <w:rFonts w:ascii="Times New Roman" w:eastAsia="Calibri" w:hAnsi="Times New Roman"/>
                <w:b/>
                <w:lang w:eastAsia="ru-RU"/>
              </w:rPr>
            </w:pPr>
          </w:p>
          <w:p w14:paraId="5F50B296"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70A22CB7"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761F19C9"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3895BEC5" w14:textId="77777777" w:rsidR="009B7B55" w:rsidRPr="0036559E" w:rsidRDefault="009B7B55" w:rsidP="00327CD0">
            <w:pPr>
              <w:widowControl w:val="0"/>
              <w:tabs>
                <w:tab w:val="left" w:pos="993"/>
              </w:tabs>
              <w:autoSpaceDE w:val="0"/>
              <w:autoSpaceDN w:val="0"/>
              <w:spacing w:after="0"/>
              <w:rPr>
                <w:rFonts w:ascii="Times New Roman" w:eastAsia="Calibri" w:hAnsi="Times New Roman"/>
                <w:b/>
                <w:lang w:eastAsia="ru-RU"/>
              </w:rPr>
            </w:pPr>
          </w:p>
          <w:p w14:paraId="49135AE9" w14:textId="63C46E52" w:rsidR="00D275A6" w:rsidRPr="0036559E" w:rsidRDefault="00327CD0" w:rsidP="00327CD0">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применять компьютерные модели и прикладные программные пакеты</w:t>
            </w:r>
            <w:r w:rsidRPr="0036559E">
              <w:rPr>
                <w:rFonts w:ascii="Times New Roman" w:eastAsia="Calibri" w:hAnsi="Times New Roman"/>
                <w:b/>
                <w:lang w:eastAsia="ru-RU"/>
              </w:rPr>
              <w:t xml:space="preserve"> </w:t>
            </w:r>
            <w:r w:rsidRPr="0036559E">
              <w:rPr>
                <w:rFonts w:ascii="Times New Roman" w:eastAsia="Calibri" w:hAnsi="Times New Roman"/>
                <w:bCs/>
                <w:lang w:eastAsia="ru-RU"/>
              </w:rPr>
              <w:t>для оценки рисков инвестиционных проектов, их анализа и принятия управленческих решений по их снижению.</w:t>
            </w:r>
          </w:p>
        </w:tc>
        <w:tc>
          <w:tcPr>
            <w:tcW w:w="6804" w:type="dxa"/>
            <w:tcBorders>
              <w:top w:val="single" w:sz="4" w:space="0" w:color="auto"/>
              <w:bottom w:val="single" w:sz="4" w:space="0" w:color="auto"/>
              <w:right w:val="single" w:sz="4" w:space="0" w:color="auto"/>
            </w:tcBorders>
            <w:shd w:val="clear" w:color="auto" w:fill="auto"/>
          </w:tcPr>
          <w:p w14:paraId="49868A79" w14:textId="7A430488" w:rsidR="00D275A6" w:rsidRPr="0036559E" w:rsidRDefault="004D296F"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Перечислите прикладные компьютерные программы, которые использовались Вами. Укажите их преимущества и недостатки</w:t>
            </w:r>
            <w:r w:rsidR="009B7B55" w:rsidRPr="0036559E">
              <w:rPr>
                <w:rFonts w:ascii="Times New Roman" w:hAnsi="Times New Roman"/>
                <w:bCs/>
                <w:sz w:val="22"/>
                <w:szCs w:val="22"/>
                <w:lang w:eastAsia="ru-RU"/>
              </w:rPr>
              <w:t>. Предприятие, имеющее годовой доход 1500 тыс. руб. планирует приобрести компьютер и программное обеспечение для автоматизации бухгалтерского учета стоимостью 50 тыс. руб. При этом планируется экономия затрат в размере 30 тыс. руб. в течение 5 лет. Рассчитать показатель NPV при ставке дисконтирования 9%.</w:t>
            </w:r>
          </w:p>
          <w:p w14:paraId="14B6FB53" w14:textId="77777777" w:rsidR="004D296F" w:rsidRPr="0036559E" w:rsidRDefault="004D296F" w:rsidP="00D275A6">
            <w:pPr>
              <w:spacing w:after="0"/>
              <w:rPr>
                <w:rFonts w:ascii="Times New Roman" w:hAnsi="Times New Roman"/>
                <w:bCs/>
                <w:sz w:val="22"/>
                <w:szCs w:val="22"/>
                <w:lang w:eastAsia="ru-RU"/>
              </w:rPr>
            </w:pPr>
          </w:p>
          <w:p w14:paraId="7D6D0475" w14:textId="1552D504" w:rsidR="004D296F" w:rsidRPr="0036559E" w:rsidRDefault="004D296F" w:rsidP="004D296F">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 -</w:t>
            </w:r>
            <w:r w:rsidRPr="0036559E">
              <w:rPr>
                <w:rFonts w:ascii="Times New Roman" w:hAnsi="Times New Roman"/>
                <w:bCs/>
                <w:sz w:val="22"/>
                <w:szCs w:val="22"/>
                <w:lang w:eastAsia="ru-RU"/>
              </w:rPr>
              <w:t xml:space="preserve"> Акционерному обществу предлагаются два рисковых проекта</w:t>
            </w:r>
            <w:r w:rsidRPr="0036559E">
              <w:t xml:space="preserve"> </w:t>
            </w:r>
            <w:r w:rsidRPr="0036559E">
              <w:rPr>
                <w:rFonts w:ascii="Times New Roman" w:hAnsi="Times New Roman"/>
                <w:bCs/>
                <w:sz w:val="22"/>
                <w:szCs w:val="22"/>
                <w:lang w:eastAsia="ru-RU"/>
              </w:rPr>
              <w:t>Учитывая, что фирма имеет фиксированные платежи по долгам 80 млн. рублей, какой проект должны выбрать акционеры и почему?</w:t>
            </w:r>
          </w:p>
          <w:p w14:paraId="3208AEB9" w14:textId="02A4E735" w:rsidR="004C64AF" w:rsidRPr="0036559E" w:rsidRDefault="004D296F" w:rsidP="0036559E">
            <w:pPr>
              <w:spacing w:after="0"/>
              <w:rPr>
                <w:rFonts w:ascii="Times New Roman" w:hAnsi="Times New Roman"/>
                <w:bCs/>
                <w:sz w:val="22"/>
                <w:szCs w:val="22"/>
                <w:lang w:eastAsia="ru-RU"/>
              </w:rPr>
            </w:pPr>
            <w:r w:rsidRPr="0036559E">
              <w:rPr>
                <w:noProof/>
                <w:lang w:eastAsia="ru-RU"/>
              </w:rPr>
              <w:drawing>
                <wp:inline distT="0" distB="0" distL="0" distR="0" wp14:anchorId="31767EBB" wp14:editId="73293609">
                  <wp:extent cx="3733800" cy="93027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0434" t="35125" r="63875" b="55728"/>
                          <a:stretch/>
                        </pic:blipFill>
                        <pic:spPr bwMode="auto">
                          <a:xfrm>
                            <a:off x="0" y="0"/>
                            <a:ext cx="3827414" cy="953599"/>
                          </a:xfrm>
                          <a:prstGeom prst="rect">
                            <a:avLst/>
                          </a:prstGeom>
                          <a:ln>
                            <a:noFill/>
                          </a:ln>
                          <a:extLst>
                            <a:ext uri="{53640926-AAD7-44D8-BBD7-CCE9431645EC}">
                              <a14:shadowObscured xmlns:a14="http://schemas.microsoft.com/office/drawing/2010/main"/>
                            </a:ext>
                          </a:extLst>
                        </pic:spPr>
                      </pic:pic>
                    </a:graphicData>
                  </a:graphic>
                </wp:inline>
              </w:drawing>
            </w:r>
          </w:p>
        </w:tc>
      </w:tr>
      <w:tr w:rsidR="00D275A6" w:rsidRPr="0036559E" w14:paraId="64AF1429" w14:textId="77777777" w:rsidTr="0036559E">
        <w:trPr>
          <w:trHeight w:val="589"/>
        </w:trPr>
        <w:tc>
          <w:tcPr>
            <w:tcW w:w="15199" w:type="dxa"/>
            <w:gridSpan w:val="5"/>
            <w:tcBorders>
              <w:right w:val="single" w:sz="4" w:space="0" w:color="auto"/>
            </w:tcBorders>
            <w:shd w:val="clear" w:color="auto" w:fill="auto"/>
          </w:tcPr>
          <w:p w14:paraId="0D648781" w14:textId="46696102" w:rsidR="00D275A6" w:rsidRPr="0036559E" w:rsidRDefault="00D275A6" w:rsidP="00D275A6">
            <w:pPr>
              <w:spacing w:after="0"/>
              <w:jc w:val="center"/>
              <w:rPr>
                <w:rFonts w:ascii="Times New Roman" w:hAnsi="Times New Roman"/>
                <w:bCs/>
                <w:sz w:val="22"/>
                <w:szCs w:val="22"/>
                <w:lang w:eastAsia="ru-RU"/>
              </w:rPr>
            </w:pPr>
            <w:r w:rsidRPr="0036559E">
              <w:rPr>
                <w:rFonts w:ascii="Times New Roman" w:hAnsi="Times New Roman"/>
                <w:b/>
              </w:rPr>
              <w:t>профиль</w:t>
            </w:r>
            <w:r w:rsidRPr="0036559E">
              <w:t xml:space="preserve"> </w:t>
            </w:r>
            <w:r w:rsidRPr="0036559E">
              <w:rPr>
                <w:rFonts w:ascii="Times New Roman" w:hAnsi="Times New Roman"/>
                <w:b/>
              </w:rPr>
              <w:t>Экономика корпорации и ESG инвестирование (с частичной реализацией на английском языке)</w:t>
            </w:r>
          </w:p>
        </w:tc>
      </w:tr>
      <w:tr w:rsidR="00D275A6" w:rsidRPr="0036559E" w14:paraId="5B96EA89" w14:textId="77777777" w:rsidTr="0036559E">
        <w:trPr>
          <w:gridAfter w:val="1"/>
          <w:wAfter w:w="11" w:type="dxa"/>
          <w:trHeight w:val="517"/>
        </w:trPr>
        <w:tc>
          <w:tcPr>
            <w:tcW w:w="2137" w:type="dxa"/>
            <w:vMerge w:val="restart"/>
            <w:shd w:val="clear" w:color="auto" w:fill="auto"/>
          </w:tcPr>
          <w:p w14:paraId="7B337A60" w14:textId="77777777" w:rsidR="00D275A6" w:rsidRPr="0036559E" w:rsidRDefault="00D275A6" w:rsidP="00D275A6">
            <w:pPr>
              <w:pStyle w:val="Default"/>
            </w:pPr>
            <w:r w:rsidRPr="0036559E">
              <w:t>Владение</w:t>
            </w:r>
          </w:p>
          <w:p w14:paraId="3DA4A78B" w14:textId="59CDE2F6" w:rsidR="00D275A6" w:rsidRPr="0036559E" w:rsidRDefault="00D275A6" w:rsidP="00D275A6">
            <w:pPr>
              <w:pStyle w:val="Default"/>
            </w:pPr>
            <w:r w:rsidRPr="0036559E">
              <w:t>методами</w:t>
            </w:r>
            <w:r w:rsidRPr="0036559E">
              <w:tab/>
              <w:t xml:space="preserve">и </w:t>
            </w:r>
            <w:r w:rsidR="00327CD0" w:rsidRPr="0036559E">
              <w:t>навыками принятия</w:t>
            </w:r>
            <w:r w:rsidRPr="0036559E">
              <w:t xml:space="preserve"> хозяйственных решений по использованию ресурсов корпорации в условиях их ограниченности и ESG-факторов</w:t>
            </w:r>
            <w:r w:rsidR="00327CD0" w:rsidRPr="0036559E">
              <w:t xml:space="preserve"> (ПКП-4)</w:t>
            </w:r>
          </w:p>
        </w:tc>
        <w:tc>
          <w:tcPr>
            <w:tcW w:w="2633" w:type="dxa"/>
            <w:shd w:val="clear" w:color="auto" w:fill="auto"/>
          </w:tcPr>
          <w:p w14:paraId="70BC5390" w14:textId="5C16BDDA" w:rsidR="00D275A6" w:rsidRPr="0036559E" w:rsidRDefault="00D275A6" w:rsidP="00D275A6">
            <w:pPr>
              <w:pStyle w:val="Style2"/>
              <w:spacing w:line="240" w:lineRule="auto"/>
              <w:rPr>
                <w:rStyle w:val="FontStyle12"/>
                <w:rFonts w:eastAsia="Calibri"/>
                <w:sz w:val="24"/>
                <w:szCs w:val="24"/>
              </w:rPr>
            </w:pPr>
            <w:r w:rsidRPr="0036559E">
              <w:t>1.Осуществляет контроль за ходом выполнения планов финансово-хозяйственной деятельности, использования внутрихозяйственных резервов.</w:t>
            </w:r>
          </w:p>
        </w:tc>
        <w:tc>
          <w:tcPr>
            <w:tcW w:w="3614" w:type="dxa"/>
            <w:shd w:val="clear" w:color="auto" w:fill="auto"/>
          </w:tcPr>
          <w:p w14:paraId="521266FE" w14:textId="77777777" w:rsidR="003B5D06" w:rsidRPr="0036559E" w:rsidRDefault="003B5D06" w:rsidP="003B5D0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основы управления рисками инвестиционного проекта с учетом ESG-факторов</w:t>
            </w:r>
          </w:p>
          <w:p w14:paraId="2705FA96" w14:textId="77777777"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p>
          <w:p w14:paraId="31429BF1" w14:textId="77777777" w:rsidR="007F6D97" w:rsidRPr="0036559E" w:rsidRDefault="007F6D97" w:rsidP="003B5D06">
            <w:pPr>
              <w:widowControl w:val="0"/>
              <w:tabs>
                <w:tab w:val="left" w:pos="993"/>
              </w:tabs>
              <w:autoSpaceDE w:val="0"/>
              <w:autoSpaceDN w:val="0"/>
              <w:spacing w:after="0"/>
              <w:rPr>
                <w:rFonts w:ascii="Times New Roman" w:eastAsia="Calibri" w:hAnsi="Times New Roman"/>
                <w:b/>
                <w:lang w:eastAsia="ru-RU"/>
              </w:rPr>
            </w:pPr>
          </w:p>
          <w:p w14:paraId="03DEB3E0" w14:textId="4E83CC54"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учитывать риски инвестиционного проекта в долгосрочной стратегии его развития компании с учетом ESG факторов</w:t>
            </w:r>
          </w:p>
        </w:tc>
        <w:tc>
          <w:tcPr>
            <w:tcW w:w="6804" w:type="dxa"/>
            <w:tcBorders>
              <w:top w:val="single" w:sz="4" w:space="0" w:color="auto"/>
              <w:bottom w:val="single" w:sz="4" w:space="0" w:color="auto"/>
              <w:right w:val="single" w:sz="4" w:space="0" w:color="auto"/>
            </w:tcBorders>
            <w:shd w:val="clear" w:color="auto" w:fill="auto"/>
          </w:tcPr>
          <w:p w14:paraId="6B433344" w14:textId="00FD6A6E" w:rsidR="00581424" w:rsidRPr="0036559E" w:rsidRDefault="003B5D06"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из общей совокупности факторов ESG- привести наиболее значимые, которые оказывают </w:t>
            </w:r>
            <w:r w:rsidR="00581424" w:rsidRPr="0036559E">
              <w:rPr>
                <w:rFonts w:ascii="Times New Roman" w:hAnsi="Times New Roman"/>
                <w:bCs/>
                <w:sz w:val="22"/>
                <w:szCs w:val="22"/>
                <w:lang w:eastAsia="ru-RU"/>
              </w:rPr>
              <w:t>влияние на</w:t>
            </w:r>
            <w:r w:rsidRPr="0036559E">
              <w:rPr>
                <w:rFonts w:ascii="Times New Roman" w:hAnsi="Times New Roman"/>
                <w:bCs/>
                <w:sz w:val="22"/>
                <w:szCs w:val="22"/>
                <w:lang w:eastAsia="ru-RU"/>
              </w:rPr>
              <w:t xml:space="preserve"> </w:t>
            </w:r>
            <w:r w:rsidR="00581424" w:rsidRPr="0036559E">
              <w:rPr>
                <w:rFonts w:ascii="Times New Roman" w:hAnsi="Times New Roman"/>
                <w:bCs/>
                <w:sz w:val="22"/>
                <w:szCs w:val="22"/>
                <w:lang w:eastAsia="ru-RU"/>
              </w:rPr>
              <w:t>возникновение</w:t>
            </w:r>
            <w:r w:rsidRPr="0036559E">
              <w:rPr>
                <w:rFonts w:ascii="Times New Roman" w:hAnsi="Times New Roman"/>
                <w:bCs/>
                <w:sz w:val="22"/>
                <w:szCs w:val="22"/>
                <w:lang w:eastAsia="ru-RU"/>
              </w:rPr>
              <w:t xml:space="preserve"> рисков и </w:t>
            </w:r>
            <w:r w:rsidR="00581424" w:rsidRPr="0036559E">
              <w:rPr>
                <w:rFonts w:ascii="Times New Roman" w:hAnsi="Times New Roman"/>
                <w:bCs/>
                <w:sz w:val="22"/>
                <w:szCs w:val="22"/>
                <w:lang w:eastAsia="ru-RU"/>
              </w:rPr>
              <w:t>возможности</w:t>
            </w:r>
            <w:r w:rsidRPr="0036559E">
              <w:rPr>
                <w:rFonts w:ascii="Times New Roman" w:hAnsi="Times New Roman"/>
                <w:bCs/>
                <w:sz w:val="22"/>
                <w:szCs w:val="22"/>
                <w:lang w:eastAsia="ru-RU"/>
              </w:rPr>
              <w:t xml:space="preserve"> для бизнеса </w:t>
            </w:r>
            <w:r w:rsidR="00DC1767" w:rsidRPr="0036559E">
              <w:rPr>
                <w:rFonts w:ascii="Times New Roman" w:hAnsi="Times New Roman"/>
                <w:bCs/>
                <w:sz w:val="22"/>
                <w:szCs w:val="22"/>
                <w:lang w:eastAsia="ru-RU"/>
              </w:rPr>
              <w:t>развиваться,</w:t>
            </w:r>
            <w:r w:rsidRPr="0036559E">
              <w:rPr>
                <w:rFonts w:ascii="Times New Roman" w:hAnsi="Times New Roman"/>
                <w:bCs/>
                <w:sz w:val="22"/>
                <w:szCs w:val="22"/>
                <w:lang w:eastAsia="ru-RU"/>
              </w:rPr>
              <w:t xml:space="preserve"> расширяя инвестирование в проекты.</w:t>
            </w:r>
          </w:p>
          <w:p w14:paraId="436B64F2" w14:textId="77777777" w:rsidR="00581424" w:rsidRPr="0036559E" w:rsidRDefault="00581424" w:rsidP="00D275A6">
            <w:pPr>
              <w:spacing w:after="0"/>
              <w:rPr>
                <w:rFonts w:ascii="Times New Roman" w:hAnsi="Times New Roman"/>
                <w:bCs/>
                <w:sz w:val="22"/>
                <w:szCs w:val="22"/>
                <w:lang w:eastAsia="ru-RU"/>
              </w:rPr>
            </w:pPr>
          </w:p>
          <w:p w14:paraId="11A755E5" w14:textId="2B41F4CD" w:rsidR="00D275A6" w:rsidRPr="0036559E" w:rsidRDefault="00581424" w:rsidP="00581424">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ответственное инвестирование представляет собой учет инвесторами ESG факторов в процессе принятия инвестиционных решений для лучшего управления рисками и обеспечения устойчивого и долгосрочного возврата от инвестиций. Каким образом можно оценить влияние экологических, социальных и управленческих факторов на результаты инвестирования в проект </w:t>
            </w:r>
          </w:p>
        </w:tc>
      </w:tr>
      <w:tr w:rsidR="00D275A6" w:rsidRPr="0036559E" w14:paraId="5E91E68D" w14:textId="77777777" w:rsidTr="0036559E">
        <w:trPr>
          <w:gridAfter w:val="1"/>
          <w:wAfter w:w="11" w:type="dxa"/>
          <w:trHeight w:val="553"/>
        </w:trPr>
        <w:tc>
          <w:tcPr>
            <w:tcW w:w="2137" w:type="dxa"/>
            <w:vMerge/>
            <w:shd w:val="clear" w:color="auto" w:fill="auto"/>
          </w:tcPr>
          <w:p w14:paraId="2F2F81DB" w14:textId="77777777" w:rsidR="00D275A6" w:rsidRPr="0036559E" w:rsidRDefault="00D275A6" w:rsidP="00D275A6">
            <w:pPr>
              <w:pStyle w:val="Default"/>
            </w:pPr>
          </w:p>
        </w:tc>
        <w:tc>
          <w:tcPr>
            <w:tcW w:w="2633" w:type="dxa"/>
            <w:shd w:val="clear" w:color="auto" w:fill="auto"/>
          </w:tcPr>
          <w:p w14:paraId="446763B3" w14:textId="320AC64C" w:rsidR="00D275A6" w:rsidRPr="0036559E" w:rsidRDefault="00D275A6" w:rsidP="00D275A6">
            <w:pPr>
              <w:tabs>
                <w:tab w:val="left" w:pos="456"/>
              </w:tabs>
              <w:spacing w:after="0"/>
              <w:rPr>
                <w:rFonts w:ascii="Times New Roman" w:hAnsi="Times New Roman"/>
              </w:rPr>
            </w:pPr>
            <w:r w:rsidRPr="0036559E">
              <w:rPr>
                <w:rFonts w:ascii="Times New Roman" w:hAnsi="Times New Roman"/>
              </w:rPr>
              <w:t xml:space="preserve">2.Владеет методами оценки стоимости, степени рисков </w:t>
            </w:r>
            <w:r w:rsidRPr="0036559E">
              <w:rPr>
                <w:rFonts w:ascii="Times New Roman" w:hAnsi="Times New Roman"/>
              </w:rPr>
              <w:lastRenderedPageBreak/>
              <w:t>хозяйственной деятельности и эффективного использования ресурсов корпорации.</w:t>
            </w:r>
          </w:p>
          <w:p w14:paraId="4C957704" w14:textId="77777777" w:rsidR="00D275A6" w:rsidRPr="0036559E" w:rsidRDefault="00D275A6" w:rsidP="00D275A6">
            <w:pPr>
              <w:pStyle w:val="Style2"/>
              <w:spacing w:line="240" w:lineRule="auto"/>
              <w:rPr>
                <w:rStyle w:val="FontStyle12"/>
                <w:rFonts w:eastAsia="Calibri"/>
                <w:sz w:val="24"/>
                <w:szCs w:val="24"/>
              </w:rPr>
            </w:pPr>
          </w:p>
        </w:tc>
        <w:tc>
          <w:tcPr>
            <w:tcW w:w="3614" w:type="dxa"/>
            <w:shd w:val="clear" w:color="auto" w:fill="auto"/>
          </w:tcPr>
          <w:p w14:paraId="512C4538" w14:textId="45650149" w:rsidR="003B5D06" w:rsidRPr="0036559E" w:rsidRDefault="003B5D06" w:rsidP="003B5D06">
            <w:pPr>
              <w:widowControl w:val="0"/>
              <w:tabs>
                <w:tab w:val="left" w:pos="993"/>
              </w:tabs>
              <w:autoSpaceDE w:val="0"/>
              <w:autoSpaceDN w:val="0"/>
              <w:spacing w:after="0"/>
              <w:rPr>
                <w:rFonts w:ascii="Times New Roman" w:eastAsia="Calibri" w:hAnsi="Times New Roman"/>
                <w:bCs/>
                <w:lang w:eastAsia="ru-RU"/>
              </w:rPr>
            </w:pPr>
            <w:r w:rsidRPr="0036559E">
              <w:rPr>
                <w:rFonts w:ascii="Times New Roman" w:eastAsia="Calibri" w:hAnsi="Times New Roman"/>
                <w:b/>
                <w:lang w:eastAsia="ru-RU"/>
              </w:rPr>
              <w:lastRenderedPageBreak/>
              <w:t xml:space="preserve">Знать – </w:t>
            </w:r>
            <w:r w:rsidRPr="0036559E">
              <w:rPr>
                <w:rFonts w:ascii="Times New Roman" w:eastAsia="Calibri" w:hAnsi="Times New Roman"/>
                <w:bCs/>
                <w:lang w:eastAsia="ru-RU"/>
              </w:rPr>
              <w:t xml:space="preserve">основные методы оценки рисков проектов, влияние </w:t>
            </w:r>
            <w:r w:rsidR="00DC1767" w:rsidRPr="0036559E">
              <w:rPr>
                <w:rFonts w:ascii="Times New Roman" w:eastAsia="Calibri" w:hAnsi="Times New Roman"/>
                <w:bCs/>
                <w:lang w:eastAsia="ru-RU"/>
              </w:rPr>
              <w:t xml:space="preserve">риска </w:t>
            </w:r>
            <w:r w:rsidRPr="0036559E">
              <w:rPr>
                <w:rFonts w:ascii="Times New Roman" w:eastAsia="Calibri" w:hAnsi="Times New Roman"/>
                <w:bCs/>
                <w:lang w:eastAsia="ru-RU"/>
              </w:rPr>
              <w:t xml:space="preserve">на оценку стоимости компании и </w:t>
            </w:r>
            <w:r w:rsidRPr="0036559E">
              <w:rPr>
                <w:rFonts w:ascii="Times New Roman" w:eastAsia="Calibri" w:hAnsi="Times New Roman"/>
                <w:bCs/>
                <w:lang w:eastAsia="ru-RU"/>
              </w:rPr>
              <w:lastRenderedPageBreak/>
              <w:t xml:space="preserve">возможности интегрирования системы управления рисками в стратегию устойчивого развития. </w:t>
            </w:r>
          </w:p>
          <w:p w14:paraId="1D03A0BC" w14:textId="1299952A"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оценивать риски проекта и их влияние на устойчивое развитие компании.</w:t>
            </w:r>
          </w:p>
        </w:tc>
        <w:tc>
          <w:tcPr>
            <w:tcW w:w="6804" w:type="dxa"/>
            <w:tcBorders>
              <w:top w:val="single" w:sz="4" w:space="0" w:color="auto"/>
              <w:bottom w:val="single" w:sz="4" w:space="0" w:color="auto"/>
              <w:right w:val="single" w:sz="4" w:space="0" w:color="auto"/>
            </w:tcBorders>
            <w:shd w:val="clear" w:color="auto" w:fill="auto"/>
          </w:tcPr>
          <w:p w14:paraId="6BD3A1BE" w14:textId="1B763D7A" w:rsidR="00D275A6" w:rsidRPr="0036559E" w:rsidRDefault="00696DC9"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lastRenderedPageBreak/>
              <w:t>Задание 1.</w:t>
            </w:r>
            <w:r w:rsidRPr="0036559E">
              <w:rPr>
                <w:rFonts w:ascii="Times New Roman" w:hAnsi="Times New Roman"/>
                <w:bCs/>
                <w:sz w:val="22"/>
                <w:szCs w:val="22"/>
                <w:lang w:eastAsia="ru-RU"/>
              </w:rPr>
              <w:t xml:space="preserve">  – перечислите основные методы оценки риска инвестиционного проекта </w:t>
            </w:r>
          </w:p>
          <w:p w14:paraId="220CBB7B" w14:textId="77777777" w:rsidR="00581424" w:rsidRPr="0036559E" w:rsidRDefault="00581424" w:rsidP="00D275A6">
            <w:pPr>
              <w:spacing w:after="0"/>
              <w:rPr>
                <w:rFonts w:ascii="Times New Roman" w:hAnsi="Times New Roman"/>
                <w:bCs/>
                <w:sz w:val="22"/>
                <w:szCs w:val="22"/>
                <w:lang w:eastAsia="ru-RU"/>
              </w:rPr>
            </w:pPr>
          </w:p>
          <w:p w14:paraId="3B9042A9" w14:textId="77777777" w:rsidR="00581424" w:rsidRPr="0036559E" w:rsidRDefault="00581424" w:rsidP="00D275A6">
            <w:pPr>
              <w:spacing w:after="0"/>
              <w:rPr>
                <w:rFonts w:ascii="Times New Roman" w:hAnsi="Times New Roman"/>
                <w:bCs/>
                <w:sz w:val="22"/>
                <w:szCs w:val="22"/>
                <w:lang w:eastAsia="ru-RU"/>
              </w:rPr>
            </w:pPr>
          </w:p>
          <w:p w14:paraId="2FD9A506" w14:textId="52361FC9" w:rsidR="00581424" w:rsidRPr="0036559E" w:rsidRDefault="00581424"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Инвестор рассматривает два альтернативных </w:t>
            </w:r>
            <w:r w:rsidR="00DC1767" w:rsidRPr="0036559E">
              <w:rPr>
                <w:rFonts w:ascii="Times New Roman" w:hAnsi="Times New Roman"/>
                <w:bCs/>
                <w:sz w:val="22"/>
                <w:szCs w:val="22"/>
                <w:lang w:eastAsia="ru-RU"/>
              </w:rPr>
              <w:t>проекта</w:t>
            </w:r>
            <w:r w:rsidRPr="0036559E">
              <w:rPr>
                <w:rFonts w:ascii="Times New Roman" w:hAnsi="Times New Roman"/>
                <w:bCs/>
                <w:sz w:val="22"/>
                <w:szCs w:val="22"/>
                <w:lang w:eastAsia="ru-RU"/>
              </w:rPr>
              <w:t>, А и Б, срок реализации которых 3 года, ставка дисконтирования равна 8%. Основные показатели реализации проектов приведены в таблице</w:t>
            </w:r>
            <w:r w:rsidR="00EF2FA5" w:rsidRPr="0036559E">
              <w:rPr>
                <w:rFonts w:ascii="Times New Roman" w:hAnsi="Times New Roman"/>
                <w:bCs/>
                <w:noProof/>
                <w:sz w:val="22"/>
                <w:szCs w:val="22"/>
                <w:lang w:eastAsia="ru-RU"/>
              </w:rPr>
              <w:drawing>
                <wp:inline distT="0" distB="0" distL="0" distR="0" wp14:anchorId="3BFF9FB9" wp14:editId="2B0CAF47">
                  <wp:extent cx="10795" cy="107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95" cy="10795"/>
                          </a:xfrm>
                          <a:prstGeom prst="rect">
                            <a:avLst/>
                          </a:prstGeom>
                          <a:noFill/>
                          <a:ln>
                            <a:noFill/>
                          </a:ln>
                        </pic:spPr>
                      </pic:pic>
                    </a:graphicData>
                  </a:graphic>
                </wp:inline>
              </w:drawing>
            </w:r>
          </w:p>
          <w:p w14:paraId="61FAB7F9" w14:textId="77777777" w:rsidR="00581424" w:rsidRPr="0036559E" w:rsidRDefault="00EF2FA5" w:rsidP="00D275A6">
            <w:pPr>
              <w:spacing w:after="0"/>
              <w:rPr>
                <w:rFonts w:ascii="Times New Roman" w:hAnsi="Times New Roman"/>
                <w:bCs/>
                <w:sz w:val="22"/>
                <w:szCs w:val="22"/>
                <w:lang w:eastAsia="ru-RU"/>
              </w:rPr>
            </w:pPr>
            <w:r w:rsidRPr="0036559E">
              <w:rPr>
                <w:noProof/>
                <w:lang w:eastAsia="ru-RU"/>
              </w:rPr>
              <w:drawing>
                <wp:inline distT="0" distB="0" distL="0" distR="0" wp14:anchorId="31EEE429" wp14:editId="0F52289B">
                  <wp:extent cx="3657276" cy="1513114"/>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739" t="30548" r="63994" b="46553"/>
                          <a:stretch/>
                        </pic:blipFill>
                        <pic:spPr bwMode="auto">
                          <a:xfrm>
                            <a:off x="0" y="0"/>
                            <a:ext cx="3715234" cy="1537093"/>
                          </a:xfrm>
                          <a:prstGeom prst="rect">
                            <a:avLst/>
                          </a:prstGeom>
                          <a:ln>
                            <a:noFill/>
                          </a:ln>
                          <a:extLst>
                            <a:ext uri="{53640926-AAD7-44D8-BBD7-CCE9431645EC}">
                              <a14:shadowObscured xmlns:a14="http://schemas.microsoft.com/office/drawing/2010/main"/>
                            </a:ext>
                          </a:extLst>
                        </pic:spPr>
                      </pic:pic>
                    </a:graphicData>
                  </a:graphic>
                </wp:inline>
              </w:drawing>
            </w:r>
          </w:p>
          <w:p w14:paraId="7226E32C" w14:textId="500D35EC" w:rsidR="00EF2FA5" w:rsidRPr="0036559E" w:rsidRDefault="00EF2FA5" w:rsidP="00EF2FA5">
            <w:pPr>
              <w:spacing w:after="0"/>
              <w:rPr>
                <w:rFonts w:ascii="Times New Roman" w:hAnsi="Times New Roman"/>
                <w:bCs/>
                <w:sz w:val="22"/>
                <w:szCs w:val="22"/>
                <w:lang w:eastAsia="ru-RU"/>
              </w:rPr>
            </w:pPr>
            <w:r w:rsidRPr="0036559E">
              <w:rPr>
                <w:rFonts w:ascii="Times New Roman" w:hAnsi="Times New Roman"/>
                <w:bCs/>
                <w:sz w:val="22"/>
                <w:szCs w:val="22"/>
                <w:lang w:eastAsia="ru-RU"/>
              </w:rPr>
              <w:t>Экспертами оценивается вероятность получения чистого</w:t>
            </w:r>
          </w:p>
          <w:p w14:paraId="2F39FC54" w14:textId="6206AEEA" w:rsidR="00EF2FA5" w:rsidRPr="0036559E" w:rsidRDefault="00EF2FA5" w:rsidP="00EF2FA5">
            <w:pPr>
              <w:spacing w:after="0"/>
              <w:rPr>
                <w:rFonts w:ascii="Times New Roman" w:hAnsi="Times New Roman"/>
                <w:bCs/>
                <w:sz w:val="22"/>
                <w:szCs w:val="22"/>
                <w:lang w:eastAsia="ru-RU"/>
              </w:rPr>
            </w:pPr>
            <w:r w:rsidRPr="0036559E">
              <w:rPr>
                <w:rFonts w:ascii="Times New Roman" w:hAnsi="Times New Roman"/>
                <w:bCs/>
                <w:sz w:val="22"/>
                <w:szCs w:val="22"/>
                <w:lang w:eastAsia="ru-RU"/>
              </w:rPr>
              <w:t>дисконтированного дохода для проекта А: наихудший вариант – 0,1;</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наиболее реальный – 0,64 оптимистический – 0,3; для проекта Б:</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наихудший – 0,03; наиболее реальный – 0,7, оптимистический – 0,25. С</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помощью имитационной модели оценки риска определите наиболее</w:t>
            </w:r>
            <w:r w:rsidR="00DC1767" w:rsidRPr="0036559E">
              <w:rPr>
                <w:rFonts w:ascii="Times New Roman" w:hAnsi="Times New Roman"/>
                <w:bCs/>
                <w:sz w:val="22"/>
                <w:szCs w:val="22"/>
                <w:lang w:eastAsia="ru-RU"/>
              </w:rPr>
              <w:t xml:space="preserve"> </w:t>
            </w:r>
            <w:r w:rsidRPr="0036559E">
              <w:rPr>
                <w:rFonts w:ascii="Times New Roman" w:hAnsi="Times New Roman"/>
                <w:bCs/>
                <w:sz w:val="22"/>
                <w:szCs w:val="22"/>
                <w:lang w:eastAsia="ru-RU"/>
              </w:rPr>
              <w:t>выгодный с точки зрения риска проект</w:t>
            </w:r>
          </w:p>
        </w:tc>
      </w:tr>
      <w:tr w:rsidR="00D275A6" w:rsidRPr="0036559E" w14:paraId="64FFBAD9" w14:textId="77777777" w:rsidTr="0036559E">
        <w:trPr>
          <w:gridAfter w:val="1"/>
          <w:wAfter w:w="11" w:type="dxa"/>
          <w:trHeight w:val="553"/>
        </w:trPr>
        <w:tc>
          <w:tcPr>
            <w:tcW w:w="2137" w:type="dxa"/>
            <w:vMerge/>
            <w:shd w:val="clear" w:color="auto" w:fill="auto"/>
          </w:tcPr>
          <w:p w14:paraId="4E0D3193" w14:textId="77777777" w:rsidR="00D275A6" w:rsidRPr="0036559E" w:rsidRDefault="00D275A6" w:rsidP="00D275A6">
            <w:pPr>
              <w:pStyle w:val="Default"/>
            </w:pPr>
          </w:p>
        </w:tc>
        <w:tc>
          <w:tcPr>
            <w:tcW w:w="2633" w:type="dxa"/>
            <w:shd w:val="clear" w:color="auto" w:fill="auto"/>
          </w:tcPr>
          <w:p w14:paraId="6B33C2FF" w14:textId="69CF552A" w:rsidR="00D275A6" w:rsidRPr="0036559E" w:rsidRDefault="00D275A6" w:rsidP="00D275A6">
            <w:pPr>
              <w:pStyle w:val="Style2"/>
              <w:spacing w:line="240" w:lineRule="auto"/>
              <w:rPr>
                <w:rStyle w:val="FontStyle12"/>
                <w:rFonts w:eastAsia="Calibri"/>
                <w:sz w:val="24"/>
                <w:szCs w:val="24"/>
              </w:rPr>
            </w:pPr>
            <w:r w:rsidRPr="0036559E">
              <w:t>3.Демонстрирует навыки принятия хозяйственных решений по использованию ресурсов корпорации с учетом ESG- факторов.</w:t>
            </w:r>
          </w:p>
        </w:tc>
        <w:tc>
          <w:tcPr>
            <w:tcW w:w="3614" w:type="dxa"/>
            <w:tcBorders>
              <w:bottom w:val="single" w:sz="4" w:space="0" w:color="auto"/>
            </w:tcBorders>
            <w:shd w:val="clear" w:color="auto" w:fill="auto"/>
          </w:tcPr>
          <w:p w14:paraId="1E0A4A82" w14:textId="636535D4"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r w:rsidRPr="0036559E">
              <w:rPr>
                <w:rFonts w:ascii="Times New Roman" w:eastAsia="Calibri" w:hAnsi="Times New Roman"/>
                <w:b/>
                <w:lang w:eastAsia="ru-RU"/>
              </w:rPr>
              <w:t xml:space="preserve">Знать – </w:t>
            </w:r>
            <w:r w:rsidRPr="0036559E">
              <w:rPr>
                <w:rFonts w:ascii="Times New Roman" w:eastAsia="Calibri" w:hAnsi="Times New Roman"/>
                <w:bCs/>
                <w:lang w:eastAsia="ru-RU"/>
              </w:rPr>
              <w:t>потенциальные риски проекта и их влияние на устойчивое развитие компании.</w:t>
            </w:r>
            <w:r w:rsidRPr="0036559E">
              <w:rPr>
                <w:rFonts w:ascii="Times New Roman" w:eastAsia="Calibri" w:hAnsi="Times New Roman"/>
                <w:b/>
                <w:lang w:eastAsia="ru-RU"/>
              </w:rPr>
              <w:t xml:space="preserve"> </w:t>
            </w:r>
          </w:p>
          <w:p w14:paraId="0BD91A26" w14:textId="77777777" w:rsidR="003B5D06" w:rsidRPr="0036559E" w:rsidRDefault="003B5D06" w:rsidP="003B5D06">
            <w:pPr>
              <w:widowControl w:val="0"/>
              <w:tabs>
                <w:tab w:val="left" w:pos="993"/>
              </w:tabs>
              <w:autoSpaceDE w:val="0"/>
              <w:autoSpaceDN w:val="0"/>
              <w:spacing w:after="0"/>
              <w:rPr>
                <w:rFonts w:ascii="Times New Roman" w:eastAsia="Calibri" w:hAnsi="Times New Roman"/>
                <w:b/>
                <w:lang w:eastAsia="ru-RU"/>
              </w:rPr>
            </w:pPr>
          </w:p>
          <w:p w14:paraId="3BCC8E5F" w14:textId="6D714E1D" w:rsidR="00D275A6" w:rsidRPr="0036559E" w:rsidRDefault="003B5D06" w:rsidP="003B5D06">
            <w:pPr>
              <w:widowControl w:val="0"/>
              <w:tabs>
                <w:tab w:val="left" w:pos="993"/>
              </w:tabs>
              <w:autoSpaceDE w:val="0"/>
              <w:autoSpaceDN w:val="0"/>
              <w:spacing w:after="0"/>
              <w:rPr>
                <w:rStyle w:val="FontStyle12"/>
                <w:rFonts w:eastAsia="Calibri"/>
                <w:b/>
                <w:sz w:val="24"/>
                <w:szCs w:val="24"/>
                <w:lang w:eastAsia="ru-RU"/>
              </w:rPr>
            </w:pPr>
            <w:r w:rsidRPr="0036559E">
              <w:rPr>
                <w:rFonts w:ascii="Times New Roman" w:eastAsia="Calibri" w:hAnsi="Times New Roman"/>
                <w:b/>
                <w:lang w:eastAsia="ru-RU"/>
              </w:rPr>
              <w:t>Уметь -</w:t>
            </w:r>
            <w:r w:rsidRPr="0036559E">
              <w:rPr>
                <w:rFonts w:ascii="Times New Roman" w:eastAsia="Calibri" w:hAnsi="Times New Roman"/>
                <w:bCs/>
                <w:lang w:eastAsia="ru-RU"/>
              </w:rPr>
              <w:t xml:space="preserve">проводить аналитическую работу в компании, корректировать перечень показателей для </w:t>
            </w:r>
            <w:r w:rsidR="00D46AB0" w:rsidRPr="0036559E">
              <w:rPr>
                <w:rFonts w:ascii="Times New Roman" w:eastAsia="Calibri" w:hAnsi="Times New Roman"/>
                <w:bCs/>
                <w:lang w:eastAsia="ru-RU"/>
              </w:rPr>
              <w:t xml:space="preserve">оценки и </w:t>
            </w:r>
            <w:r w:rsidRPr="0036559E">
              <w:rPr>
                <w:rFonts w:ascii="Times New Roman" w:eastAsia="Calibri" w:hAnsi="Times New Roman"/>
                <w:bCs/>
                <w:lang w:eastAsia="ru-RU"/>
              </w:rPr>
              <w:t>мониторинга рисков по проекту, накапливать информацию, оценивать финансовую устойчивость компании при воздействии ESG факторов</w:t>
            </w:r>
          </w:p>
        </w:tc>
        <w:tc>
          <w:tcPr>
            <w:tcW w:w="6804" w:type="dxa"/>
            <w:tcBorders>
              <w:top w:val="single" w:sz="4" w:space="0" w:color="auto"/>
              <w:bottom w:val="single" w:sz="4" w:space="0" w:color="auto"/>
              <w:right w:val="single" w:sz="4" w:space="0" w:color="auto"/>
            </w:tcBorders>
            <w:shd w:val="clear" w:color="auto" w:fill="auto"/>
          </w:tcPr>
          <w:p w14:paraId="5A257F6D" w14:textId="77777777" w:rsidR="00D275A6" w:rsidRPr="0036559E" w:rsidRDefault="008004F7" w:rsidP="00D275A6">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1.</w:t>
            </w:r>
            <w:r w:rsidRPr="0036559E">
              <w:rPr>
                <w:rFonts w:ascii="Times New Roman" w:hAnsi="Times New Roman"/>
                <w:bCs/>
                <w:sz w:val="22"/>
                <w:szCs w:val="22"/>
                <w:lang w:eastAsia="ru-RU"/>
              </w:rPr>
              <w:t xml:space="preserve"> - Раскройте алгоритм управления рисками проекта. Перечислите систематические риски, с которыми сталкивается компания при реализации проекта.  </w:t>
            </w:r>
          </w:p>
          <w:p w14:paraId="03272A5E" w14:textId="77777777" w:rsidR="0026519E" w:rsidRPr="0036559E" w:rsidRDefault="0026519E" w:rsidP="00D275A6">
            <w:pPr>
              <w:spacing w:after="0"/>
              <w:rPr>
                <w:rFonts w:ascii="Times New Roman" w:hAnsi="Times New Roman"/>
                <w:bCs/>
                <w:sz w:val="22"/>
                <w:szCs w:val="22"/>
                <w:lang w:eastAsia="ru-RU"/>
              </w:rPr>
            </w:pPr>
          </w:p>
          <w:p w14:paraId="67943DA4" w14:textId="58C49F35" w:rsidR="0026519E" w:rsidRPr="0036559E" w:rsidRDefault="0026519E" w:rsidP="0026519E">
            <w:pPr>
              <w:spacing w:after="0"/>
              <w:rPr>
                <w:rFonts w:ascii="Times New Roman" w:hAnsi="Times New Roman"/>
                <w:bCs/>
                <w:sz w:val="22"/>
                <w:szCs w:val="22"/>
                <w:lang w:eastAsia="ru-RU"/>
              </w:rPr>
            </w:pPr>
            <w:r w:rsidRPr="0036559E">
              <w:rPr>
                <w:rFonts w:ascii="Times New Roman" w:hAnsi="Times New Roman"/>
                <w:b/>
                <w:sz w:val="22"/>
                <w:szCs w:val="22"/>
                <w:lang w:eastAsia="ru-RU"/>
              </w:rPr>
              <w:t>Задание 2.</w:t>
            </w:r>
            <w:r w:rsidRPr="0036559E">
              <w:rPr>
                <w:rFonts w:ascii="Times New Roman" w:hAnsi="Times New Roman"/>
                <w:bCs/>
                <w:sz w:val="22"/>
                <w:szCs w:val="22"/>
                <w:lang w:eastAsia="ru-RU"/>
              </w:rPr>
              <w:t xml:space="preserve"> - Рассмотрим два финансовых проекта А и В, для которых возможные нормы доходности (IRR ) находятся в зависимости от будущего состояния экономики. Данная зависимость отражена в таблице. Рассчитайте для каждого из проектов ожидаемую норму доходности</w:t>
            </w:r>
          </w:p>
          <w:p w14:paraId="317EB558" w14:textId="2ED4A75E" w:rsidR="0026519E" w:rsidRPr="0036559E" w:rsidRDefault="0026519E" w:rsidP="0026519E">
            <w:pPr>
              <w:spacing w:after="0"/>
              <w:rPr>
                <w:rFonts w:ascii="Times New Roman" w:hAnsi="Times New Roman"/>
                <w:bCs/>
                <w:sz w:val="22"/>
                <w:szCs w:val="22"/>
                <w:lang w:eastAsia="ru-RU"/>
              </w:rPr>
            </w:pPr>
            <w:r w:rsidRPr="0036559E">
              <w:rPr>
                <w:noProof/>
                <w:lang w:eastAsia="ru-RU"/>
              </w:rPr>
              <w:drawing>
                <wp:inline distT="0" distB="0" distL="0" distR="0" wp14:anchorId="2F258C7D" wp14:editId="65AD4814">
                  <wp:extent cx="3883477" cy="1268186"/>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2767" t="36773" r="66047" b="50213"/>
                          <a:stretch/>
                        </pic:blipFill>
                        <pic:spPr bwMode="auto">
                          <a:xfrm>
                            <a:off x="0" y="0"/>
                            <a:ext cx="4003209" cy="13072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6963E8D" w14:textId="77777777" w:rsidR="003C5C98" w:rsidRPr="0036559E" w:rsidRDefault="003C5C98" w:rsidP="008873CB">
      <w:pPr>
        <w:spacing w:after="0" w:line="360" w:lineRule="auto"/>
        <w:ind w:firstLine="720"/>
        <w:jc w:val="both"/>
        <w:rPr>
          <w:rFonts w:ascii="Times New Roman" w:hAnsi="Times New Roman"/>
          <w:b/>
          <w:sz w:val="28"/>
          <w:szCs w:val="28"/>
        </w:rPr>
        <w:sectPr w:rsidR="003C5C98" w:rsidRPr="0036559E" w:rsidSect="003C5C98">
          <w:pgSz w:w="16838" w:h="11906" w:orient="landscape"/>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pPr>
    </w:p>
    <w:p w14:paraId="2CEA9F56" w14:textId="77777777" w:rsidR="003C5C98" w:rsidRPr="0036559E" w:rsidRDefault="003C5C98"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36" w:name="h.17dp8vu" w:colFirst="0" w:colLast="0"/>
      <w:bookmarkStart w:id="37" w:name="_Toc85440150"/>
      <w:bookmarkEnd w:id="36"/>
      <w:r w:rsidRPr="0036559E">
        <w:rPr>
          <w:bCs/>
          <w:color w:val="auto"/>
          <w:kern w:val="32"/>
          <w:sz w:val="28"/>
          <w:szCs w:val="28"/>
          <w:lang w:eastAsia="ru-RU"/>
        </w:rPr>
        <w:lastRenderedPageBreak/>
        <w:t>8.Перечень основной и дополнительной учебной литературы, необходимой для освоения дисциплины</w:t>
      </w:r>
      <w:bookmarkEnd w:id="37"/>
    </w:p>
    <w:p w14:paraId="47B4B91C"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bookmarkStart w:id="38" w:name="_Toc85440152"/>
      <w:r w:rsidRPr="0036559E">
        <w:rPr>
          <w:b/>
          <w:sz w:val="28"/>
          <w:szCs w:val="28"/>
        </w:rPr>
        <w:t>Нормативные правовые акты</w:t>
      </w:r>
    </w:p>
    <w:p w14:paraId="7B2E33D2"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 Конституция Российской Федерации" (принята всенародным голосованием 12.12.1993) (с учетом поправок, внесенных Законами РФ о поправках к Конституции РФ от 30.12.2008 N 6-ФКЗ, от 30.12.2008 N 7- ФКЗ, от 05.02.2014 N 2-ФКЗ, от 21.07.2014 N 11-ФКЗ) </w:t>
      </w:r>
    </w:p>
    <w:p w14:paraId="3686F88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25.02.1999 N 39-ФЗ (ред. от 28.12.2013) "Об инвестиционной деятельности в Российской Федерации, осуществляемой в форме капитальных вложений». - [Электронный ресурс]. - Режим доступа: Консультант Плюс. </w:t>
      </w:r>
    </w:p>
    <w:p w14:paraId="72F9029F"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Федеральный закон от 09.07.1999 N 160-ФЗ (ред. от 06.12.2011) "Об иностранных инвестициях в Российской Федерации".- [Электронный ресурс]. - Режим доступа: Консультант Плюс.</w:t>
      </w:r>
    </w:p>
    <w:p w14:paraId="55E674B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22.04.1996 N 39-ФЗ (ред. от 28.12.2013) "О рынке ценных бумаг". - [Электронный ресурс]. - Режим доступа: Консультант Плюс. </w:t>
      </w:r>
    </w:p>
    <w:p w14:paraId="05185A24"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 xml:space="preserve">Федеральный закон от 05.03.1999 N 46-ФЗ (ред. от 23.07.2013) "О защите прав и законных интересов инвесторов на рынке ценных бумаг. - [Электронный ресурс]. - Режим доступа: Консультант Плюс. </w:t>
      </w:r>
    </w:p>
    <w:p w14:paraId="1246B966" w14:textId="77777777" w:rsidR="00D43157" w:rsidRPr="0036559E" w:rsidRDefault="00D43157" w:rsidP="00D43157">
      <w:pPr>
        <w:pStyle w:val="a5"/>
        <w:numPr>
          <w:ilvl w:val="0"/>
          <w:numId w:val="7"/>
        </w:numPr>
        <w:tabs>
          <w:tab w:val="left" w:pos="993"/>
          <w:tab w:val="left" w:pos="1134"/>
          <w:tab w:val="left" w:pos="1843"/>
        </w:tabs>
        <w:spacing w:line="360" w:lineRule="auto"/>
        <w:ind w:left="0" w:firstLine="720"/>
        <w:contextualSpacing/>
        <w:jc w:val="both"/>
        <w:rPr>
          <w:sz w:val="28"/>
          <w:szCs w:val="28"/>
        </w:rPr>
      </w:pPr>
      <w:r w:rsidRPr="0036559E">
        <w:rPr>
          <w:sz w:val="28"/>
          <w:szCs w:val="28"/>
        </w:rPr>
        <w:t>Федеральный закон от 10.07.2002 N 86-ФЗ (ред. от 28.12.2013) "О Центральном банке Российской Федерации (Банке России)". - [Электронный ресурс]. - Режим доступа: Консультант Плюс</w:t>
      </w:r>
    </w:p>
    <w:p w14:paraId="3E4338E0"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b/>
          <w:sz w:val="28"/>
          <w:szCs w:val="28"/>
        </w:rPr>
        <w:t>Основная литература:</w:t>
      </w:r>
    </w:p>
    <w:p w14:paraId="33E9B368"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t>7. Лукасевич, И.Я. Инвестиции: учебник для студ. вузов, обуч. по напр. "Экономика"  и спец. "Финансы и кредит" и "Бух. учет, анализ и аудит" / И.Я. Лукасевич; Финуниверситет. - Москва: Вузовский учебник, 2016, 2017. - 413 с. - (Вузовский учебник). - Текст: непосредственный. - То же. - 2022. - ЭБС ZNANIUM.com. - URL:https://znanium.com/catalog/product/1840480 (дата обращения: 21.09.2022). - Текст: электронный.</w:t>
      </w:r>
    </w:p>
    <w:p w14:paraId="279461F1"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lastRenderedPageBreak/>
        <w:t>8.</w:t>
      </w:r>
      <w:r w:rsidRPr="0036559E">
        <w:rPr>
          <w:sz w:val="28"/>
          <w:szCs w:val="28"/>
        </w:rPr>
        <w:tab/>
        <w:t xml:space="preserve">Дамодаран, А. Инвестиционная оценка: инструменты и методы оценки любых активов : учебно-практическое пособие / А. Дамодаран. - 11-е изд., перераб. и доп. - Москва : Альпина Паблишер, 2021. - 1316 с. - ЭБС ZNANIUM.com. - URL: https://znanium.com/catalog/product/1838938 (дата обращения: 03.06.2022). – Текст : электронный. </w:t>
      </w:r>
    </w:p>
    <w:p w14:paraId="027E2722" w14:textId="77777777" w:rsidR="00D43157" w:rsidRPr="0036559E" w:rsidRDefault="00D43157" w:rsidP="00D43157">
      <w:pPr>
        <w:pStyle w:val="10"/>
        <w:tabs>
          <w:tab w:val="left" w:pos="993"/>
          <w:tab w:val="left" w:pos="1134"/>
        </w:tabs>
        <w:spacing w:before="0" w:after="0" w:line="360" w:lineRule="auto"/>
        <w:ind w:firstLine="720"/>
        <w:jc w:val="both"/>
        <w:rPr>
          <w:sz w:val="28"/>
          <w:szCs w:val="28"/>
        </w:rPr>
      </w:pPr>
      <w:r w:rsidRPr="0036559E">
        <w:rPr>
          <w:sz w:val="28"/>
          <w:szCs w:val="28"/>
        </w:rPr>
        <w:t xml:space="preserve">9. Риск-менеджмент инвестиционного проекта: учебник для студентов вузов, обучающихся по экономическим специальностям / под ред. М.В. Грачевой, А.Б. Секерина. — Москва : ЮНИТИ-ДАНА, 2017. - 544 с. — ЭБС ZNANIUM.com.  - URL: http://znanium.com/catalog/product/1028577 (дата обращения: 31.08.2022). - Текст : электронный. </w:t>
      </w:r>
    </w:p>
    <w:p w14:paraId="3CAFE8E4"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b/>
          <w:sz w:val="28"/>
          <w:szCs w:val="28"/>
        </w:rPr>
        <w:t>Дополнительная литература:</w:t>
      </w:r>
    </w:p>
    <w:p w14:paraId="43864CBF" w14:textId="77777777" w:rsidR="00D43157" w:rsidRPr="0036559E" w:rsidRDefault="00D43157" w:rsidP="00D43157">
      <w:pPr>
        <w:pStyle w:val="10"/>
        <w:tabs>
          <w:tab w:val="left" w:pos="142"/>
          <w:tab w:val="left" w:pos="993"/>
          <w:tab w:val="left" w:pos="1134"/>
        </w:tabs>
        <w:spacing w:before="0" w:after="0" w:line="360" w:lineRule="auto"/>
        <w:ind w:firstLine="720"/>
        <w:jc w:val="both"/>
        <w:rPr>
          <w:color w:val="auto"/>
          <w:sz w:val="28"/>
          <w:szCs w:val="28"/>
          <w:lang w:eastAsia="ru-RU"/>
        </w:rPr>
      </w:pPr>
      <w:r w:rsidRPr="0036559E">
        <w:rPr>
          <w:color w:val="auto"/>
          <w:sz w:val="28"/>
          <w:szCs w:val="28"/>
          <w:lang w:eastAsia="ru-RU"/>
        </w:rPr>
        <w:t xml:space="preserve">10. Воронцовский, А.В. Управление рисками : учебник и практикум для вузов / А. В. Воронцовский. — 2-е изд. — Москва : Издательство Юрайт, 2022. — 485 с. — (Высшее образование). - ЭБС Юрайт. — URL: https://urait.ru/bcode/489580 (дата обращения: 20.09.2022). — Текст : электронный. </w:t>
      </w:r>
    </w:p>
    <w:p w14:paraId="123B04AB" w14:textId="77777777" w:rsidR="00D43157" w:rsidRPr="0036559E" w:rsidRDefault="00D43157" w:rsidP="00D43157">
      <w:pPr>
        <w:pStyle w:val="10"/>
        <w:tabs>
          <w:tab w:val="left" w:pos="142"/>
          <w:tab w:val="left" w:pos="993"/>
          <w:tab w:val="left" w:pos="1134"/>
        </w:tabs>
        <w:spacing w:before="0" w:after="0" w:line="360" w:lineRule="auto"/>
        <w:ind w:firstLine="720"/>
        <w:jc w:val="both"/>
        <w:rPr>
          <w:color w:val="auto"/>
          <w:sz w:val="28"/>
          <w:szCs w:val="28"/>
          <w:lang w:eastAsia="ru-RU"/>
        </w:rPr>
      </w:pPr>
      <w:r w:rsidRPr="0036559E">
        <w:rPr>
          <w:color w:val="auto"/>
          <w:sz w:val="28"/>
          <w:szCs w:val="28"/>
          <w:lang w:eastAsia="ru-RU"/>
        </w:rPr>
        <w:t xml:space="preserve">11. Балдин, К. В. Управление рисками в инновационно-инвестиционной деятельности предприятия : учебное пособие / К. В. Балдин, И. И. Передеряев, Р. С. Голов. – 4-е изд., стер. – Москва : Дашков и К°, 2019. – 418 с. – ЭБС ZNANIUM.com. – URL: https://znanium.com/catalog/product/1093188 (дата обращения: 30.08.2022). – Текст : электронный. </w:t>
      </w:r>
    </w:p>
    <w:p w14:paraId="7D2EE052" w14:textId="77777777" w:rsidR="00D43157" w:rsidRPr="0036559E" w:rsidRDefault="00D43157" w:rsidP="00D43157">
      <w:pPr>
        <w:pStyle w:val="10"/>
        <w:tabs>
          <w:tab w:val="left" w:pos="993"/>
          <w:tab w:val="left" w:pos="1134"/>
        </w:tabs>
        <w:spacing w:before="0" w:after="0" w:line="360" w:lineRule="auto"/>
        <w:ind w:firstLine="720"/>
        <w:jc w:val="both"/>
        <w:rPr>
          <w:b/>
          <w:sz w:val="28"/>
          <w:szCs w:val="28"/>
        </w:rPr>
      </w:pPr>
      <w:r w:rsidRPr="0036559E">
        <w:rPr>
          <w:color w:val="auto"/>
          <w:sz w:val="28"/>
          <w:szCs w:val="28"/>
          <w:lang w:eastAsia="ru-RU"/>
        </w:rPr>
        <w:t>12.Воронцовский, А. В.  Управление инвестициями: инвестиции и инвестиционные риски в реальном секторе экономики : учебник и практикум для вузов / А. В. Воронцовский. — Москва : Издательство Юрайт, 2021. — 391 с. — (Высшее образование). — Образовательная платформа Юрайт [сайт]. — URL: https://urait.ru/bcode/476569 (дата обращения: 05.09.2022). - Текст : электронный.</w:t>
      </w:r>
    </w:p>
    <w:p w14:paraId="0A609F94" w14:textId="77777777" w:rsidR="00D43157" w:rsidRPr="0036559E" w:rsidRDefault="00D43157" w:rsidP="00D43157">
      <w:pPr>
        <w:pStyle w:val="1"/>
        <w:keepNext/>
        <w:widowControl w:val="0"/>
        <w:tabs>
          <w:tab w:val="left" w:pos="993"/>
        </w:tabs>
        <w:autoSpaceDE w:val="0"/>
        <w:autoSpaceDN w:val="0"/>
        <w:adjustRightInd w:val="0"/>
        <w:spacing w:before="0" w:after="0" w:line="360" w:lineRule="auto"/>
        <w:ind w:firstLine="720"/>
        <w:contextualSpacing w:val="0"/>
        <w:jc w:val="both"/>
        <w:rPr>
          <w:bCs/>
          <w:color w:val="auto"/>
          <w:kern w:val="32"/>
          <w:sz w:val="28"/>
          <w:szCs w:val="28"/>
          <w:lang w:eastAsia="ru-RU"/>
        </w:rPr>
      </w:pPr>
      <w:bookmarkStart w:id="39" w:name="h.lnxbz9"/>
      <w:bookmarkStart w:id="40" w:name="_Toc85440151"/>
      <w:bookmarkEnd w:id="39"/>
      <w:r w:rsidRPr="0036559E">
        <w:rPr>
          <w:bCs/>
          <w:color w:val="auto"/>
          <w:kern w:val="32"/>
          <w:sz w:val="28"/>
          <w:szCs w:val="28"/>
          <w:lang w:eastAsia="ru-RU"/>
        </w:rPr>
        <w:lastRenderedPageBreak/>
        <w:t>9.Перечень ресурсов информационно-телекоммуникационной сети "Интернет", необходимых для освоения дисциплины</w:t>
      </w:r>
      <w:bookmarkEnd w:id="40"/>
    </w:p>
    <w:p w14:paraId="37D6B8EC" w14:textId="77777777" w:rsidR="00D43157" w:rsidRPr="0036559E" w:rsidRDefault="00D43157" w:rsidP="00D43157">
      <w:pPr>
        <w:numPr>
          <w:ilvl w:val="0"/>
          <w:numId w:val="1"/>
        </w:numPr>
        <w:tabs>
          <w:tab w:val="left" w:pos="993"/>
          <w:tab w:val="left" w:pos="1134"/>
        </w:tabs>
        <w:spacing w:after="0" w:line="360" w:lineRule="auto"/>
        <w:ind w:left="0" w:firstLine="720"/>
        <w:jc w:val="both"/>
        <w:rPr>
          <w:rStyle w:val="a8"/>
          <w:rFonts w:ascii="Times New Roman" w:hAnsi="Times New Roman"/>
          <w:color w:val="auto"/>
          <w:u w:val="none"/>
        </w:rPr>
      </w:pPr>
      <w:r w:rsidRPr="0036559E">
        <w:rPr>
          <w:rFonts w:ascii="Times New Roman" w:hAnsi="Times New Roman"/>
          <w:sz w:val="28"/>
          <w:szCs w:val="28"/>
        </w:rPr>
        <w:t xml:space="preserve">Федеральная служба государственной статистики </w:t>
      </w:r>
      <w:r w:rsidRPr="0036559E">
        <w:rPr>
          <w:rStyle w:val="a7"/>
          <w:rFonts w:ascii="Times New Roman" w:hAnsi="Times New Roman"/>
          <w:i w:val="0"/>
          <w:sz w:val="28"/>
          <w:szCs w:val="28"/>
        </w:rPr>
        <w:t>[электронный ресурс</w:t>
      </w:r>
      <w:r w:rsidRPr="0036559E">
        <w:rPr>
          <w:rFonts w:ascii="Times New Roman" w:hAnsi="Times New Roman"/>
        </w:rPr>
        <w:t xml:space="preserve">]. − </w:t>
      </w:r>
      <w:r w:rsidRPr="0036559E">
        <w:rPr>
          <w:rFonts w:ascii="Times New Roman" w:hAnsi="Times New Roman"/>
          <w:sz w:val="28"/>
          <w:szCs w:val="28"/>
        </w:rPr>
        <w:t xml:space="preserve">Режим доступа: </w:t>
      </w:r>
      <w:hyperlink r:id="rId20" w:history="1">
        <w:r w:rsidRPr="0036559E">
          <w:rPr>
            <w:rStyle w:val="a8"/>
            <w:rFonts w:ascii="Times New Roman" w:hAnsi="Times New Roman"/>
            <w:color w:val="auto"/>
            <w:sz w:val="28"/>
            <w:szCs w:val="28"/>
            <w:u w:val="none"/>
            <w:lang w:val="en-US"/>
          </w:rPr>
          <w:t>http</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gks</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ru</w:t>
        </w:r>
      </w:hyperlink>
    </w:p>
    <w:p w14:paraId="43810C80"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Fonts w:ascii="Times New Roman" w:hAnsi="Times New Roman"/>
          <w:sz w:val="28"/>
          <w:szCs w:val="28"/>
        </w:rPr>
      </w:pPr>
      <w:r w:rsidRPr="0036559E">
        <w:rPr>
          <w:rFonts w:ascii="Times New Roman" w:hAnsi="Times New Roman"/>
          <w:sz w:val="28"/>
          <w:szCs w:val="28"/>
        </w:rPr>
        <w:t xml:space="preserve">Официальный сайт Совета и Фонда по Международным стандартам финансовой отчетности – </w:t>
      </w:r>
      <w:hyperlink r:id="rId21"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ifrs</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r w:rsidRPr="0036559E">
        <w:rPr>
          <w:rStyle w:val="a8"/>
          <w:rFonts w:ascii="Times New Roman" w:hAnsi="Times New Roman"/>
          <w:color w:val="auto"/>
          <w:sz w:val="28"/>
          <w:szCs w:val="28"/>
          <w:u w:val="none"/>
        </w:rPr>
        <w:t>.</w:t>
      </w:r>
    </w:p>
    <w:p w14:paraId="48C97160"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Style w:val="a8"/>
          <w:rFonts w:ascii="Times New Roman" w:hAnsi="Times New Roman"/>
          <w:color w:val="auto"/>
          <w:sz w:val="28"/>
          <w:szCs w:val="28"/>
          <w:u w:val="none"/>
        </w:rPr>
      </w:pPr>
      <w:r w:rsidRPr="0036559E">
        <w:rPr>
          <w:rFonts w:ascii="Times New Roman" w:hAnsi="Times New Roman"/>
          <w:sz w:val="28"/>
          <w:szCs w:val="28"/>
        </w:rPr>
        <w:t xml:space="preserve">Информационный бюллетень ООО «Эрнст энд Янг» - </w:t>
      </w:r>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ey</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com</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ru</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IFRS</w:t>
      </w:r>
      <w:r w:rsidRPr="0036559E">
        <w:rPr>
          <w:rStyle w:val="a8"/>
          <w:rFonts w:ascii="Times New Roman" w:hAnsi="Times New Roman"/>
          <w:color w:val="auto"/>
          <w:sz w:val="28"/>
          <w:szCs w:val="28"/>
          <w:u w:val="none"/>
        </w:rPr>
        <w:t xml:space="preserve">. </w:t>
      </w:r>
    </w:p>
    <w:p w14:paraId="730F58C6"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Fonts w:ascii="Times New Roman" w:hAnsi="Times New Roman"/>
          <w:sz w:val="28"/>
          <w:szCs w:val="28"/>
        </w:rPr>
      </w:pPr>
      <w:r w:rsidRPr="0036559E">
        <w:rPr>
          <w:rFonts w:ascii="Times New Roman" w:hAnsi="Times New Roman"/>
          <w:sz w:val="28"/>
          <w:szCs w:val="28"/>
        </w:rPr>
        <w:t xml:space="preserve">Официальный сайт Международного совета по интегрированной отчетности - </w:t>
      </w:r>
      <w:hyperlink r:id="rId22"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theiirc</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r w:rsidRPr="0036559E">
        <w:rPr>
          <w:rStyle w:val="a8"/>
          <w:rFonts w:ascii="Times New Roman" w:hAnsi="Times New Roman"/>
          <w:color w:val="auto"/>
          <w:sz w:val="28"/>
          <w:szCs w:val="28"/>
          <w:u w:val="none"/>
        </w:rPr>
        <w:t>.</w:t>
      </w:r>
    </w:p>
    <w:p w14:paraId="2ECD8929" w14:textId="77777777" w:rsidR="00D43157" w:rsidRPr="0036559E" w:rsidRDefault="00D43157" w:rsidP="00D43157">
      <w:pPr>
        <w:numPr>
          <w:ilvl w:val="0"/>
          <w:numId w:val="1"/>
        </w:numPr>
        <w:tabs>
          <w:tab w:val="left" w:pos="993"/>
          <w:tab w:val="left" w:pos="1134"/>
        </w:tabs>
        <w:autoSpaceDE w:val="0"/>
        <w:autoSpaceDN w:val="0"/>
        <w:adjustRightInd w:val="0"/>
        <w:spacing w:after="0" w:line="360" w:lineRule="auto"/>
        <w:ind w:left="0" w:firstLine="720"/>
        <w:contextualSpacing/>
        <w:jc w:val="both"/>
        <w:rPr>
          <w:rStyle w:val="a8"/>
          <w:rFonts w:ascii="Times New Roman" w:hAnsi="Times New Roman"/>
          <w:color w:val="auto"/>
          <w:sz w:val="28"/>
          <w:szCs w:val="28"/>
          <w:u w:val="none"/>
        </w:rPr>
      </w:pPr>
      <w:r w:rsidRPr="0036559E">
        <w:rPr>
          <w:rFonts w:ascii="Times New Roman" w:hAnsi="Times New Roman"/>
          <w:sz w:val="28"/>
          <w:szCs w:val="28"/>
        </w:rPr>
        <w:t>Официальный сайт Совета по Стандартам бухгалтерского учета США (</w:t>
      </w:r>
      <w:r w:rsidRPr="0036559E">
        <w:rPr>
          <w:rFonts w:ascii="Times New Roman" w:hAnsi="Times New Roman"/>
          <w:sz w:val="28"/>
          <w:szCs w:val="28"/>
          <w:lang w:val="en-US"/>
        </w:rPr>
        <w:t>FASB</w:t>
      </w:r>
      <w:r w:rsidRPr="0036559E">
        <w:rPr>
          <w:rFonts w:ascii="Times New Roman" w:hAnsi="Times New Roman"/>
          <w:sz w:val="28"/>
          <w:szCs w:val="28"/>
        </w:rPr>
        <w:t xml:space="preserve">) – </w:t>
      </w:r>
      <w:hyperlink r:id="rId23" w:history="1">
        <w:r w:rsidRPr="0036559E">
          <w:rPr>
            <w:rStyle w:val="a8"/>
            <w:rFonts w:ascii="Times New Roman" w:hAnsi="Times New Roman"/>
            <w:color w:val="auto"/>
            <w:sz w:val="28"/>
            <w:szCs w:val="28"/>
            <w:u w:val="none"/>
            <w:lang w:val="en-US"/>
          </w:rPr>
          <w:t>www</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fasb</w:t>
        </w:r>
        <w:r w:rsidRPr="0036559E">
          <w:rPr>
            <w:rStyle w:val="a8"/>
            <w:rFonts w:ascii="Times New Roman" w:hAnsi="Times New Roman"/>
            <w:color w:val="auto"/>
            <w:sz w:val="28"/>
            <w:szCs w:val="28"/>
            <w:u w:val="none"/>
          </w:rPr>
          <w:t>.</w:t>
        </w:r>
        <w:r w:rsidRPr="0036559E">
          <w:rPr>
            <w:rStyle w:val="a8"/>
            <w:rFonts w:ascii="Times New Roman" w:hAnsi="Times New Roman"/>
            <w:color w:val="auto"/>
            <w:sz w:val="28"/>
            <w:szCs w:val="28"/>
            <w:u w:val="none"/>
            <w:lang w:val="en-US"/>
          </w:rPr>
          <w:t>org</w:t>
        </w:r>
      </w:hyperlink>
    </w:p>
    <w:p w14:paraId="1E13ACA8" w14:textId="77777777" w:rsidR="00D43157" w:rsidRPr="0036559E" w:rsidRDefault="00D43157" w:rsidP="00D43157">
      <w:pPr>
        <w:tabs>
          <w:tab w:val="left" w:pos="993"/>
        </w:tabs>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 6.Электронные ресурсы БИК:</w:t>
      </w:r>
    </w:p>
    <w:p w14:paraId="73D37CCC" w14:textId="77777777" w:rsidR="00D43157" w:rsidRPr="0036559E" w:rsidRDefault="00D43157" w:rsidP="00D43157">
      <w:pPr>
        <w:pStyle w:val="a5"/>
        <w:numPr>
          <w:ilvl w:val="0"/>
          <w:numId w:val="29"/>
        </w:numPr>
        <w:tabs>
          <w:tab w:val="left" w:pos="993"/>
        </w:tabs>
        <w:spacing w:line="360" w:lineRule="auto"/>
        <w:ind w:left="0" w:firstLine="720"/>
        <w:contextualSpacing/>
        <w:jc w:val="both"/>
        <w:rPr>
          <w:sz w:val="28"/>
          <w:szCs w:val="28"/>
        </w:rPr>
      </w:pPr>
      <w:r w:rsidRPr="0036559E">
        <w:rPr>
          <w:color w:val="000000" w:themeColor="text1"/>
          <w:sz w:val="28"/>
          <w:szCs w:val="28"/>
        </w:rPr>
        <w:t xml:space="preserve">Электронная библиотека Финансового университета (ЭБ) </w:t>
      </w:r>
      <w:hyperlink r:id="rId24" w:history="1">
        <w:r w:rsidRPr="0036559E">
          <w:rPr>
            <w:rStyle w:val="a8"/>
            <w:color w:val="auto"/>
            <w:sz w:val="28"/>
            <w:szCs w:val="28"/>
          </w:rPr>
          <w:t>http://elib.fa.ru/</w:t>
        </w:r>
      </w:hyperlink>
    </w:p>
    <w:p w14:paraId="1367A129"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BOOK.RU http://www.book.ru</w:t>
      </w:r>
    </w:p>
    <w:p w14:paraId="099E6FE6"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«Университетская библиотека ОНЛАЙН» http://biblioclub.ru/</w:t>
      </w:r>
    </w:p>
    <w:p w14:paraId="1E378168"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Znanium http://www.znanium.com</w:t>
      </w:r>
    </w:p>
    <w:p w14:paraId="526C24C2"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издательства «ЮРАЙТ» https://urait.ru/</w:t>
      </w:r>
    </w:p>
    <w:p w14:paraId="19CB063D"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Электронно-библиотечная система издательства Проспект http://ebs.prospekt.org/books</w:t>
      </w:r>
    </w:p>
    <w:p w14:paraId="1CBB0AE2"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Деловая онлайн-библиотека Alpina Digital http://lib.alpinadigital.ru/</w:t>
      </w:r>
    </w:p>
    <w:p w14:paraId="4E9D46D5"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Электронная библиотека Издательского дома «Гребенников» https://grebennikon.ru/</w:t>
      </w:r>
    </w:p>
    <w:p w14:paraId="02B3453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Научная электронная библиотека eLibrary.ru http://elibrary.ru  </w:t>
      </w:r>
    </w:p>
    <w:p w14:paraId="32729DFB"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Национальная электронная библиотека http://нэб.рф/</w:t>
      </w:r>
    </w:p>
    <w:p w14:paraId="7223619A"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lastRenderedPageBreak/>
        <w:t>Финансовая справочная система «Финансовый директор» http://www.1fd.ru/</w:t>
      </w:r>
    </w:p>
    <w:p w14:paraId="5264435C"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Ресурсы информационно-аналитического агентства по финансовым рынкам Cbonds.ru https://cbonds.ru/</w:t>
      </w:r>
    </w:p>
    <w:p w14:paraId="6B790858"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СПАРК https://spark-interfax.ru/</w:t>
      </w:r>
    </w:p>
    <w:p w14:paraId="1D4215B3"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t>Academic Reference http://ar.cnki.net/ACADREF</w:t>
      </w:r>
    </w:p>
    <w:p w14:paraId="0B47461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Пакет баз данных компании EBSCO Publishing, крупнейшего агрегатора научных ресурсов ведущих издательств мира http://search.ebscohost.com</w:t>
      </w:r>
    </w:p>
    <w:p w14:paraId="48581CC5"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Электронные продукты издательства Elsevier http://www.sciencedirect.com</w:t>
      </w:r>
    </w:p>
    <w:p w14:paraId="7754918C"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t>Emerald: Management eJournal Portfolio https://www.emerald.com/insight/</w:t>
      </w:r>
    </w:p>
    <w:p w14:paraId="02609BDA"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Информационно-аналитическая база данных EMIS Global https://www.emis.com/php/companies/overview/index</w:t>
      </w:r>
    </w:p>
    <w:p w14:paraId="4F47B490"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Henry Stewart Talks: Библиотека Онлайн Лекций по Бизнесу и Маркетингу https://hstalks.com/business/</w:t>
      </w:r>
    </w:p>
    <w:p w14:paraId="0CE6E544"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lang w:val="en-US"/>
        </w:rPr>
      </w:pPr>
      <w:r w:rsidRPr="0036559E">
        <w:rPr>
          <w:color w:val="000000" w:themeColor="text1"/>
          <w:sz w:val="28"/>
          <w:szCs w:val="28"/>
          <w:lang w:val="en-US"/>
        </w:rPr>
        <w:t>Oxford Scholarship Online https://oxford.universitypressscholarship.com/</w:t>
      </w:r>
    </w:p>
    <w:p w14:paraId="10F609DE"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Коллекция научных журналов Oxford University Press https://academic.oup.com/journals/</w:t>
      </w:r>
    </w:p>
    <w:p w14:paraId="49E54AE9"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Scopus https://www.scopus.com</w:t>
      </w:r>
    </w:p>
    <w:p w14:paraId="7C77AE7F" w14:textId="77777777"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Электронная коллекция книг издательства Springer:  Springer eBooks http://link.springer.com/</w:t>
      </w:r>
    </w:p>
    <w:p w14:paraId="166E46E2" w14:textId="739BE590" w:rsidR="00D43157" w:rsidRPr="0036559E" w:rsidRDefault="00D43157" w:rsidP="00D43157">
      <w:pPr>
        <w:pStyle w:val="a5"/>
        <w:numPr>
          <w:ilvl w:val="0"/>
          <w:numId w:val="29"/>
        </w:numPr>
        <w:tabs>
          <w:tab w:val="left" w:pos="993"/>
        </w:tabs>
        <w:spacing w:line="360" w:lineRule="auto"/>
        <w:ind w:left="0" w:firstLine="720"/>
        <w:contextualSpacing/>
        <w:jc w:val="both"/>
        <w:rPr>
          <w:color w:val="000000" w:themeColor="text1"/>
          <w:sz w:val="28"/>
          <w:szCs w:val="28"/>
        </w:rPr>
      </w:pPr>
      <w:r w:rsidRPr="0036559E">
        <w:rPr>
          <w:color w:val="000000" w:themeColor="text1"/>
          <w:sz w:val="28"/>
          <w:szCs w:val="28"/>
        </w:rPr>
        <w:t xml:space="preserve">Видеотека учебных фильмов «Решение» (тематические коллекции «Менеджмент», «Маркетинг. Коммерция. Логистика», «Юриспруденция», «Управление персоналом», «Психология </w:t>
      </w:r>
      <w:r w:rsidR="00C3353E" w:rsidRPr="0036559E">
        <w:rPr>
          <w:color w:val="000000" w:themeColor="text1"/>
          <w:sz w:val="28"/>
          <w:szCs w:val="28"/>
        </w:rPr>
        <w:t>управления» http://eduvideo.online/</w:t>
      </w:r>
    </w:p>
    <w:p w14:paraId="1FA2129D" w14:textId="77777777" w:rsidR="00D43157" w:rsidRPr="0036559E" w:rsidRDefault="00D43157" w:rsidP="00D43157">
      <w:pPr>
        <w:pStyle w:val="a5"/>
        <w:numPr>
          <w:ilvl w:val="0"/>
          <w:numId w:val="29"/>
        </w:numPr>
        <w:tabs>
          <w:tab w:val="left" w:pos="993"/>
        </w:tabs>
        <w:spacing w:line="360" w:lineRule="auto"/>
        <w:ind w:left="0" w:firstLine="720"/>
        <w:contextualSpacing/>
        <w:jc w:val="both"/>
        <w:rPr>
          <w:bCs/>
          <w:sz w:val="28"/>
          <w:szCs w:val="28"/>
        </w:rPr>
      </w:pPr>
      <w:r w:rsidRPr="0036559E">
        <w:rPr>
          <w:color w:val="000000" w:themeColor="text1"/>
          <w:sz w:val="28"/>
          <w:szCs w:val="28"/>
        </w:rPr>
        <w:t xml:space="preserve">База данных научных журналов издательства Wiley </w:t>
      </w:r>
      <w:hyperlink r:id="rId25" w:history="1">
        <w:r w:rsidRPr="0036559E">
          <w:rPr>
            <w:rStyle w:val="a8"/>
            <w:color w:val="auto"/>
            <w:sz w:val="28"/>
            <w:szCs w:val="28"/>
          </w:rPr>
          <w:t>https://onlinelibrary.wiley.com/</w:t>
        </w:r>
      </w:hyperlink>
    </w:p>
    <w:p w14:paraId="27B0C197" w14:textId="77777777" w:rsidR="00D43157" w:rsidRPr="0036559E" w:rsidRDefault="00D43157" w:rsidP="00D43157">
      <w:pPr>
        <w:pStyle w:val="10"/>
        <w:tabs>
          <w:tab w:val="left" w:pos="709"/>
          <w:tab w:val="left" w:pos="993"/>
          <w:tab w:val="left" w:pos="1134"/>
        </w:tabs>
        <w:spacing w:before="0" w:after="0" w:line="360" w:lineRule="auto"/>
        <w:ind w:firstLine="720"/>
        <w:jc w:val="both"/>
        <w:rPr>
          <w:b/>
          <w:sz w:val="28"/>
          <w:szCs w:val="28"/>
        </w:rPr>
      </w:pPr>
      <w:r w:rsidRPr="0036559E">
        <w:rPr>
          <w:b/>
          <w:sz w:val="28"/>
          <w:szCs w:val="28"/>
        </w:rPr>
        <w:t>Базы данных, информационно-справочные и поисковые системы:</w:t>
      </w:r>
    </w:p>
    <w:p w14:paraId="42FF8C4E"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t>Справочная правовая система «Консультант Плюс».</w:t>
      </w:r>
    </w:p>
    <w:p w14:paraId="60B66CFE"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lastRenderedPageBreak/>
        <w:t>Справочная правовая система «Гарант».</w:t>
      </w:r>
    </w:p>
    <w:p w14:paraId="51803240" w14:textId="77777777" w:rsidR="00D43157" w:rsidRPr="0036559E" w:rsidRDefault="00D43157" w:rsidP="00D43157">
      <w:pPr>
        <w:pStyle w:val="10"/>
        <w:numPr>
          <w:ilvl w:val="0"/>
          <w:numId w:val="5"/>
        </w:numPr>
        <w:tabs>
          <w:tab w:val="left" w:pos="709"/>
          <w:tab w:val="left" w:pos="993"/>
          <w:tab w:val="left" w:pos="1134"/>
        </w:tabs>
        <w:spacing w:before="0" w:after="0" w:line="360" w:lineRule="auto"/>
        <w:ind w:left="0" w:firstLine="720"/>
        <w:jc w:val="both"/>
        <w:rPr>
          <w:sz w:val="28"/>
          <w:szCs w:val="28"/>
        </w:rPr>
      </w:pPr>
      <w:r w:rsidRPr="0036559E">
        <w:rPr>
          <w:sz w:val="28"/>
          <w:szCs w:val="28"/>
        </w:rPr>
        <w:t>Информационная система Спарк-Интерфакс. </w:t>
      </w:r>
    </w:p>
    <w:p w14:paraId="27A5C039" w14:textId="77777777" w:rsidR="008535F7" w:rsidRPr="0036559E" w:rsidRDefault="008535F7" w:rsidP="00216142">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r w:rsidRPr="0036559E">
        <w:rPr>
          <w:bCs/>
          <w:color w:val="auto"/>
          <w:kern w:val="32"/>
          <w:sz w:val="28"/>
          <w:szCs w:val="28"/>
          <w:lang w:eastAsia="ru-RU"/>
        </w:rPr>
        <w:t>10.</w:t>
      </w:r>
      <w:r w:rsidR="00E6130E" w:rsidRPr="0036559E">
        <w:rPr>
          <w:bCs/>
          <w:color w:val="auto"/>
          <w:kern w:val="32"/>
          <w:sz w:val="28"/>
          <w:szCs w:val="28"/>
          <w:lang w:eastAsia="ru-RU"/>
        </w:rPr>
        <w:t xml:space="preserve"> </w:t>
      </w:r>
      <w:r w:rsidRPr="0036559E">
        <w:rPr>
          <w:bCs/>
          <w:color w:val="auto"/>
          <w:kern w:val="32"/>
          <w:sz w:val="28"/>
          <w:szCs w:val="28"/>
          <w:lang w:eastAsia="ru-RU"/>
        </w:rPr>
        <w:t>Методические указания для обучающихся по освоению дисциплины</w:t>
      </w:r>
      <w:bookmarkEnd w:id="38"/>
    </w:p>
    <w:p w14:paraId="1CCC17A9" w14:textId="6D5B037E" w:rsidR="00E6130E" w:rsidRPr="0036559E" w:rsidRDefault="00E6130E" w:rsidP="00E6130E">
      <w:pPr>
        <w:snapToGrid w:val="0"/>
        <w:spacing w:after="0" w:line="360" w:lineRule="auto"/>
        <w:ind w:firstLine="709"/>
        <w:jc w:val="both"/>
        <w:rPr>
          <w:rFonts w:ascii="Times New Roman" w:hAnsi="Times New Roman"/>
          <w:sz w:val="28"/>
          <w:szCs w:val="36"/>
          <w:lang w:eastAsia="ru-RU"/>
        </w:rPr>
      </w:pPr>
      <w:r w:rsidRPr="0036559E">
        <w:rPr>
          <w:rFonts w:ascii="Times New Roman" w:hAnsi="Times New Roman"/>
          <w:sz w:val="28"/>
          <w:szCs w:val="36"/>
          <w:lang w:eastAsia="ru-RU"/>
        </w:rPr>
        <w:t xml:space="preserve">Изучение </w:t>
      </w:r>
      <w:r w:rsidR="001F4B63" w:rsidRPr="0036559E">
        <w:rPr>
          <w:rFonts w:ascii="Times New Roman" w:hAnsi="Times New Roman"/>
          <w:sz w:val="28"/>
          <w:szCs w:val="36"/>
          <w:lang w:eastAsia="ru-RU"/>
        </w:rPr>
        <w:t>дисциплины</w:t>
      </w:r>
      <w:r w:rsidRPr="0036559E">
        <w:rPr>
          <w:rFonts w:ascii="Times New Roman" w:hAnsi="Times New Roman"/>
          <w:sz w:val="28"/>
          <w:szCs w:val="36"/>
          <w:lang w:eastAsia="ru-RU"/>
        </w:rPr>
        <w:t xml:space="preserve"> предполагает сочетание аудиторных занятий и самостоятельной работы студентов. Аудиторные занятия проводятся в форме лекций и семинарских занятий. </w:t>
      </w:r>
    </w:p>
    <w:p w14:paraId="5CB476C6" w14:textId="77777777" w:rsidR="00E6130E" w:rsidRPr="0036559E" w:rsidRDefault="00E6130E" w:rsidP="00E6130E">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Курс лекций сопровождается наглядной презентацией, включающей базовые понятия, практические примеры, схемы, графики, табличный материал.</w:t>
      </w:r>
    </w:p>
    <w:p w14:paraId="123D759B" w14:textId="77777777" w:rsidR="00E6130E" w:rsidRPr="0036559E" w:rsidRDefault="00E6130E" w:rsidP="00E6130E">
      <w:pPr>
        <w:pStyle w:val="80"/>
        <w:shd w:val="clear" w:color="auto" w:fill="auto"/>
        <w:tabs>
          <w:tab w:val="left" w:pos="993"/>
        </w:tabs>
        <w:spacing w:before="0" w:after="0" w:line="360" w:lineRule="auto"/>
        <w:ind w:firstLine="709"/>
        <w:rPr>
          <w:rFonts w:ascii="Times New Roman" w:hAnsi="Times New Roman"/>
          <w:sz w:val="28"/>
          <w:szCs w:val="28"/>
        </w:rPr>
      </w:pPr>
      <w:r w:rsidRPr="0036559E">
        <w:rPr>
          <w:rFonts w:ascii="Times New Roman" w:hAnsi="Times New Roman"/>
          <w:sz w:val="28"/>
          <w:szCs w:val="28"/>
        </w:rPr>
        <w:t>При подготовке к семинарским занятиям студентам следует:</w:t>
      </w:r>
    </w:p>
    <w:p w14:paraId="5AD56F75"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до очередного практического занятия по материалам лекции и рекомендованным литературным источникам проработать теоретический материал, соответствующей теме занятия;</w:t>
      </w:r>
    </w:p>
    <w:p w14:paraId="4921C587"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теоретический материал следует соотносить с правовыми нормами, так как в них могут быть внесены изменения, дополнения, которые не всегда отражены в учебной литературе.</w:t>
      </w:r>
    </w:p>
    <w:p w14:paraId="2FA3A6B5" w14:textId="77777777" w:rsidR="00E6130E" w:rsidRPr="0036559E" w:rsidRDefault="00E6130E" w:rsidP="00E6130E">
      <w:pPr>
        <w:widowControl w:val="0"/>
        <w:tabs>
          <w:tab w:val="left" w:pos="851"/>
        </w:tabs>
        <w:autoSpaceDE w:val="0"/>
        <w:autoSpaceDN w:val="0"/>
        <w:adjustRightInd w:val="0"/>
        <w:spacing w:after="0" w:line="360" w:lineRule="auto"/>
        <w:ind w:firstLine="720"/>
        <w:jc w:val="both"/>
        <w:rPr>
          <w:rFonts w:ascii="Times New Roman" w:hAnsi="Times New Roman"/>
          <w:sz w:val="28"/>
          <w:szCs w:val="28"/>
          <w:lang w:eastAsia="ru-RU"/>
        </w:rPr>
      </w:pPr>
      <w:r w:rsidRPr="0036559E">
        <w:rPr>
          <w:rFonts w:ascii="Times New Roman" w:hAnsi="Times New Roman"/>
          <w:sz w:val="28"/>
          <w:szCs w:val="28"/>
          <w:lang w:eastAsia="ru-RU"/>
        </w:rPr>
        <w:t xml:space="preserve">Семинарские занятия предполагают:  </w:t>
      </w:r>
    </w:p>
    <w:p w14:paraId="343F3F5A"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обсуждение в интерактивной форме вопросов в области оценки объектов интеллектуальной собственности и нематериальных активов (дискуссия, круглый стол и пр.);</w:t>
      </w:r>
    </w:p>
    <w:p w14:paraId="796E321D"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 xml:space="preserve"> подготовку докладов, выступление и участие в групповом обсуждении студенческих презентаций, выполненных на определенную тему в рамках самостоятельной работы;</w:t>
      </w:r>
    </w:p>
    <w:p w14:paraId="13857B3F" w14:textId="77777777" w:rsidR="00E6130E" w:rsidRPr="0036559E" w:rsidRDefault="00E6130E" w:rsidP="00E6130E">
      <w:pPr>
        <w:widowControl w:val="0"/>
        <w:numPr>
          <w:ilvl w:val="0"/>
          <w:numId w:val="21"/>
        </w:numPr>
        <w:tabs>
          <w:tab w:val="clear" w:pos="720"/>
          <w:tab w:val="left" w:pos="851"/>
          <w:tab w:val="left" w:pos="900"/>
          <w:tab w:val="num" w:pos="993"/>
        </w:tabs>
        <w:autoSpaceDE w:val="0"/>
        <w:autoSpaceDN w:val="0"/>
        <w:adjustRightInd w:val="0"/>
        <w:spacing w:after="0" w:line="360" w:lineRule="auto"/>
        <w:ind w:left="0" w:firstLine="360"/>
        <w:jc w:val="both"/>
        <w:rPr>
          <w:rFonts w:ascii="Times New Roman" w:hAnsi="Times New Roman"/>
          <w:sz w:val="28"/>
          <w:szCs w:val="28"/>
          <w:lang w:eastAsia="ru-RU"/>
        </w:rPr>
      </w:pPr>
      <w:r w:rsidRPr="0036559E">
        <w:rPr>
          <w:rFonts w:ascii="Times New Roman" w:hAnsi="Times New Roman"/>
          <w:sz w:val="28"/>
          <w:szCs w:val="28"/>
          <w:lang w:eastAsia="ru-RU"/>
        </w:rPr>
        <w:t xml:space="preserve"> решение практико-ориентированных, ситуационных, тестовых, исследовательских заданий и кейсов на применение различных подходов и методов к оценке нематериальных активов и объектов интеллектуальной собственности для различных целей.</w:t>
      </w:r>
    </w:p>
    <w:p w14:paraId="02D5EB58" w14:textId="77777777" w:rsidR="00E6130E" w:rsidRPr="0036559E" w:rsidRDefault="00E6130E" w:rsidP="00E6130E">
      <w:pPr>
        <w:widowControl w:val="0"/>
        <w:autoSpaceDE w:val="0"/>
        <w:autoSpaceDN w:val="0"/>
        <w:adjustRightInd w:val="0"/>
        <w:spacing w:after="0" w:line="360" w:lineRule="auto"/>
        <w:ind w:firstLine="709"/>
        <w:jc w:val="both"/>
        <w:rPr>
          <w:rFonts w:ascii="Times New Roman" w:hAnsi="Times New Roman"/>
          <w:sz w:val="28"/>
          <w:szCs w:val="28"/>
          <w:lang w:eastAsia="ru-RU"/>
        </w:rPr>
      </w:pPr>
      <w:r w:rsidRPr="0036559E">
        <w:rPr>
          <w:rFonts w:ascii="Times New Roman" w:hAnsi="Times New Roman"/>
          <w:sz w:val="28"/>
          <w:szCs w:val="28"/>
          <w:lang w:eastAsia="ru-RU"/>
        </w:rPr>
        <w:t xml:space="preserve">Для эффективного участия в работе семинарского занятия студентам рекомендуется пользоваться периодической литературой, электронными библиотечными системами, аналитическими информационными системами, а </w:t>
      </w:r>
      <w:r w:rsidRPr="0036559E">
        <w:rPr>
          <w:rFonts w:ascii="Times New Roman" w:hAnsi="Times New Roman"/>
          <w:sz w:val="28"/>
          <w:szCs w:val="28"/>
          <w:lang w:eastAsia="ru-RU"/>
        </w:rPr>
        <w:lastRenderedPageBreak/>
        <w:t>также информацией интернет-сайтов, приведенных в соответствующем разделе.</w:t>
      </w:r>
    </w:p>
    <w:p w14:paraId="63B23F12" w14:textId="77777777" w:rsidR="00E6130E" w:rsidRPr="0036559E" w:rsidRDefault="00E6130E" w:rsidP="00E6130E">
      <w:pPr>
        <w:snapToGrid w:val="0"/>
        <w:spacing w:after="0" w:line="360" w:lineRule="auto"/>
        <w:ind w:firstLine="709"/>
        <w:jc w:val="both"/>
        <w:rPr>
          <w:rFonts w:ascii="Times New Roman" w:hAnsi="Times New Roman"/>
          <w:bCs/>
          <w:iCs/>
          <w:sz w:val="28"/>
          <w:szCs w:val="20"/>
          <w:lang w:eastAsia="ru-RU"/>
        </w:rPr>
      </w:pPr>
      <w:r w:rsidRPr="0036559E">
        <w:rPr>
          <w:rFonts w:ascii="Times New Roman" w:hAnsi="Times New Roman"/>
          <w:sz w:val="28"/>
          <w:szCs w:val="36"/>
          <w:lang w:eastAsia="ru-RU"/>
        </w:rPr>
        <w:t xml:space="preserve">Самостоятельная работа предполагает выполнение специальных исследовательских заданий по отдельным темам, написания домашней контрольной работы, подготовки доклада с использованием презентации. </w:t>
      </w:r>
    </w:p>
    <w:p w14:paraId="482A86E8"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Контрольная работа охватывает основной материал соответствующих разделов программы и включает один теоретический вопрос и одну практико-ориентированную задачу (кейс) на применение конкретного подхода к оценке объекта интеллектуальной собственности.</w:t>
      </w:r>
    </w:p>
    <w:p w14:paraId="22865C4F"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Требования к выполнению контрольной работы:</w:t>
      </w:r>
    </w:p>
    <w:p w14:paraId="178FF701" w14:textId="31C0E5CF"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 раскрытие в полном объеме ответа на теоретический вопрос и </w:t>
      </w:r>
      <w:r w:rsidR="00C3353E" w:rsidRPr="0036559E">
        <w:rPr>
          <w:sz w:val="28"/>
          <w:szCs w:val="28"/>
        </w:rPr>
        <w:t>правильное имеющегося</w:t>
      </w:r>
      <w:r w:rsidRPr="0036559E">
        <w:rPr>
          <w:sz w:val="28"/>
          <w:szCs w:val="28"/>
        </w:rPr>
        <w:t xml:space="preserve"> кейса (практико-ориентированного задания) с применением соответствующих источников информации, методов анализа рынка и программного обеспечения при расчетах;</w:t>
      </w:r>
    </w:p>
    <w:p w14:paraId="09038C9A"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формул и обоснованных пояснений к расчетам;</w:t>
      </w:r>
    </w:p>
    <w:p w14:paraId="68359C00"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выводов по полученным результатам;</w:t>
      </w:r>
    </w:p>
    <w:p w14:paraId="6BAEA4B5"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соблюдение требований к оформлению;</w:t>
      </w:r>
    </w:p>
    <w:p w14:paraId="25F1A57F"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наличие правильно оформленного списка источников.</w:t>
      </w:r>
    </w:p>
    <w:p w14:paraId="4266C8C9"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Оценивание контрольной работы:</w:t>
      </w:r>
    </w:p>
    <w:p w14:paraId="7C31A414"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максимальная оценка всей работы – 10 баллов (отлично);</w:t>
      </w:r>
    </w:p>
    <w:p w14:paraId="17708409"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 максимальная оценка за ответ на теоретический вопрос – 4 балла, правильно решенный кейс – 6 баллов; </w:t>
      </w:r>
    </w:p>
    <w:p w14:paraId="52860EFB" w14:textId="77777777"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правильное оформление работы, списка источников, соблюдение сроков сдачи – 2 балла.</w:t>
      </w:r>
    </w:p>
    <w:p w14:paraId="7BF9987C" w14:textId="77777777" w:rsidR="00E6130E" w:rsidRPr="0036559E" w:rsidRDefault="00E6130E" w:rsidP="00E6130E">
      <w:pPr>
        <w:pStyle w:val="a5"/>
        <w:spacing w:line="360" w:lineRule="auto"/>
        <w:ind w:left="0" w:firstLine="709"/>
        <w:jc w:val="both"/>
        <w:rPr>
          <w:sz w:val="28"/>
          <w:szCs w:val="28"/>
        </w:rPr>
      </w:pPr>
      <w:r w:rsidRPr="0036559E">
        <w:rPr>
          <w:sz w:val="28"/>
          <w:szCs w:val="28"/>
        </w:rPr>
        <w:t>Основной формой семинарского занятия, проводимого в интерактивной форме, является дискуссия. Дискуссия состоит из трех этапов:</w:t>
      </w:r>
    </w:p>
    <w:p w14:paraId="315BBD11" w14:textId="77777777" w:rsidR="00E6130E" w:rsidRPr="0036559E" w:rsidRDefault="00E6130E" w:rsidP="00E6130E">
      <w:pPr>
        <w:pStyle w:val="a5"/>
        <w:spacing w:line="360" w:lineRule="auto"/>
        <w:ind w:left="0" w:firstLine="709"/>
        <w:jc w:val="both"/>
        <w:rPr>
          <w:sz w:val="28"/>
          <w:szCs w:val="28"/>
        </w:rPr>
      </w:pPr>
      <w:r w:rsidRPr="0036559E">
        <w:rPr>
          <w:sz w:val="28"/>
          <w:szCs w:val="28"/>
        </w:rPr>
        <w:t xml:space="preserve">На первой стадии вырабатывается определенная установка на решение поставленной проблемы. При этом перед студентом стоит задача уяснить проблему и цель дискуссии. Главное правило дискуссии – выступить должен каждый. Кроме того, необходимо: внимательно выслушивать выступающего, не </w:t>
      </w:r>
      <w:r w:rsidRPr="0036559E">
        <w:rPr>
          <w:sz w:val="28"/>
          <w:szCs w:val="28"/>
        </w:rPr>
        <w:lastRenderedPageBreak/>
        <w:t>перебивать, аргументировано подтверждать свою позицию, не повторяться, не допускать личной конфронтации, сохранять беспристрастность, не оценивать выступающих, не выслушав до конца и не поняв позицию.</w:t>
      </w:r>
    </w:p>
    <w:p w14:paraId="2770FDEF" w14:textId="77777777" w:rsidR="00E6130E" w:rsidRPr="0036559E" w:rsidRDefault="00E6130E" w:rsidP="00E6130E">
      <w:pPr>
        <w:pStyle w:val="a5"/>
        <w:spacing w:line="360" w:lineRule="auto"/>
        <w:ind w:left="0" w:firstLine="709"/>
        <w:jc w:val="both"/>
        <w:rPr>
          <w:sz w:val="28"/>
          <w:szCs w:val="28"/>
        </w:rPr>
      </w:pPr>
      <w:r w:rsidRPr="0036559E">
        <w:rPr>
          <w:sz w:val="28"/>
          <w:szCs w:val="28"/>
        </w:rPr>
        <w:t>Вторая стадия – стадия оценки – предполагает ситуацию сравнения, сопоставления, конфликта идей, методов решения задачи. На этой стадии студент может сразу внести свои предложения, а может сначала просто выступить, а позже сформулировать свои предложения. При это он должен:</w:t>
      </w:r>
    </w:p>
    <w:p w14:paraId="34CA7B9D" w14:textId="77777777" w:rsidR="00E6130E" w:rsidRPr="0036559E" w:rsidRDefault="00E6130E" w:rsidP="00E6130E">
      <w:pPr>
        <w:pStyle w:val="a5"/>
        <w:numPr>
          <w:ilvl w:val="0"/>
          <w:numId w:val="22"/>
        </w:numPr>
        <w:tabs>
          <w:tab w:val="left" w:pos="993"/>
        </w:tabs>
        <w:spacing w:line="360" w:lineRule="auto"/>
        <w:ind w:left="0" w:firstLine="709"/>
        <w:contextualSpacing/>
        <w:jc w:val="both"/>
        <w:rPr>
          <w:sz w:val="28"/>
          <w:szCs w:val="28"/>
        </w:rPr>
      </w:pPr>
      <w:r w:rsidRPr="0036559E">
        <w:rPr>
          <w:sz w:val="28"/>
          <w:szCs w:val="28"/>
        </w:rPr>
        <w:t>не уходить от темы;</w:t>
      </w:r>
    </w:p>
    <w:p w14:paraId="56F4FBF1" w14:textId="77777777" w:rsidR="00E6130E" w:rsidRPr="0036559E" w:rsidRDefault="00E6130E" w:rsidP="00E6130E">
      <w:pPr>
        <w:pStyle w:val="a5"/>
        <w:numPr>
          <w:ilvl w:val="0"/>
          <w:numId w:val="22"/>
        </w:numPr>
        <w:tabs>
          <w:tab w:val="left" w:pos="993"/>
        </w:tabs>
        <w:spacing w:line="360" w:lineRule="auto"/>
        <w:ind w:left="0" w:firstLine="709"/>
        <w:contextualSpacing/>
        <w:jc w:val="both"/>
        <w:rPr>
          <w:sz w:val="28"/>
          <w:szCs w:val="28"/>
        </w:rPr>
      </w:pPr>
      <w:r w:rsidRPr="0036559E">
        <w:rPr>
          <w:sz w:val="28"/>
          <w:szCs w:val="28"/>
        </w:rPr>
        <w:t xml:space="preserve">оперативно проводить анализ высказанных идей, мнений, позиций. </w:t>
      </w:r>
    </w:p>
    <w:p w14:paraId="0F723873" w14:textId="77777777" w:rsidR="00E6130E" w:rsidRPr="0036559E" w:rsidRDefault="00E6130E" w:rsidP="00E6130E">
      <w:pPr>
        <w:pStyle w:val="a5"/>
        <w:spacing w:line="360" w:lineRule="auto"/>
        <w:ind w:left="0" w:firstLine="709"/>
        <w:jc w:val="both"/>
        <w:rPr>
          <w:sz w:val="28"/>
          <w:szCs w:val="28"/>
        </w:rPr>
      </w:pPr>
      <w:r w:rsidRPr="0036559E">
        <w:rPr>
          <w:sz w:val="28"/>
          <w:szCs w:val="28"/>
        </w:rPr>
        <w:t>В конце дискуссии у студентов есть право самим оценить свою работу (рефлексия).</w:t>
      </w:r>
    </w:p>
    <w:p w14:paraId="2BEC5CD5" w14:textId="77777777" w:rsidR="00E6130E" w:rsidRPr="0036559E" w:rsidRDefault="00E6130E" w:rsidP="00E6130E">
      <w:pPr>
        <w:pStyle w:val="a5"/>
        <w:spacing w:line="360" w:lineRule="auto"/>
        <w:ind w:left="0" w:firstLine="709"/>
        <w:jc w:val="both"/>
        <w:rPr>
          <w:sz w:val="28"/>
          <w:szCs w:val="28"/>
        </w:rPr>
      </w:pPr>
      <w:r w:rsidRPr="0036559E">
        <w:rPr>
          <w:sz w:val="28"/>
          <w:szCs w:val="28"/>
        </w:rPr>
        <w:t xml:space="preserve">Третья стадия – стадия консолидации – предполагает выработку определенных единых или компромиссных мнений, позиций, решений. На этом этапе осуществляется контролирующая функция. Студенты анализируют и оценивают проведенную дискуссию, подводят итоги, результаты. </w:t>
      </w:r>
    </w:p>
    <w:p w14:paraId="25B2350B" w14:textId="77777777" w:rsidR="00E6130E" w:rsidRPr="0036559E" w:rsidRDefault="00E6130E" w:rsidP="00E6130E">
      <w:pPr>
        <w:pStyle w:val="a5"/>
        <w:spacing w:line="360" w:lineRule="auto"/>
        <w:ind w:left="0" w:firstLine="709"/>
        <w:jc w:val="both"/>
        <w:rPr>
          <w:sz w:val="28"/>
          <w:szCs w:val="28"/>
        </w:rPr>
      </w:pPr>
      <w:r w:rsidRPr="0036559E">
        <w:rPr>
          <w:sz w:val="28"/>
          <w:szCs w:val="28"/>
        </w:rPr>
        <w:t>Подготовка к дискуссии включает в себя изучение материала, полученного на лекции и дополнительного материала, рекомендованного преподавателем.</w:t>
      </w:r>
    </w:p>
    <w:p w14:paraId="40A99C6C" w14:textId="2BD18D02" w:rsidR="00E6130E" w:rsidRPr="0036559E" w:rsidRDefault="00E6130E" w:rsidP="00E6130E">
      <w:pPr>
        <w:pStyle w:val="10"/>
        <w:tabs>
          <w:tab w:val="left" w:pos="1134"/>
        </w:tabs>
        <w:spacing w:before="0" w:after="0" w:line="360" w:lineRule="auto"/>
        <w:ind w:firstLine="709"/>
        <w:jc w:val="both"/>
        <w:rPr>
          <w:sz w:val="28"/>
          <w:szCs w:val="28"/>
        </w:rPr>
      </w:pPr>
      <w:r w:rsidRPr="0036559E">
        <w:rPr>
          <w:sz w:val="28"/>
          <w:szCs w:val="28"/>
        </w:rPr>
        <w:t xml:space="preserve">При подготовке к </w:t>
      </w:r>
      <w:r w:rsidR="00C3353E" w:rsidRPr="0036559E">
        <w:rPr>
          <w:sz w:val="28"/>
          <w:szCs w:val="28"/>
        </w:rPr>
        <w:t>зачету</w:t>
      </w:r>
      <w:r w:rsidRPr="0036559E">
        <w:rPr>
          <w:sz w:val="28"/>
          <w:szCs w:val="28"/>
        </w:rPr>
        <w:t xml:space="preserve"> студентам рекомендуется параллельно прорабатывать соответствующие теоретические и практические разделы дисциплины, фиксируя неясные моменты для их обсуждения на плановой консультации.</w:t>
      </w:r>
    </w:p>
    <w:p w14:paraId="45E2A244" w14:textId="77777777" w:rsidR="00BC2323" w:rsidRPr="0036559E" w:rsidRDefault="00BC2323" w:rsidP="00216142">
      <w:pPr>
        <w:pStyle w:val="1"/>
        <w:keepNext/>
        <w:widowControl w:val="0"/>
        <w:autoSpaceDE w:val="0"/>
        <w:autoSpaceDN w:val="0"/>
        <w:adjustRightInd w:val="0"/>
        <w:spacing w:before="0" w:after="0" w:line="360" w:lineRule="auto"/>
        <w:ind w:firstLine="709"/>
        <w:contextualSpacing w:val="0"/>
        <w:jc w:val="both"/>
        <w:rPr>
          <w:bCs/>
          <w:color w:val="auto"/>
          <w:kern w:val="32"/>
          <w:sz w:val="28"/>
          <w:szCs w:val="28"/>
          <w:lang w:eastAsia="ru-RU"/>
        </w:rPr>
      </w:pPr>
      <w:bookmarkStart w:id="41" w:name="_Toc3798615"/>
      <w:bookmarkStart w:id="42" w:name="_Toc85440153"/>
      <w:r w:rsidRPr="0036559E">
        <w:rPr>
          <w:bCs/>
          <w:color w:val="auto"/>
          <w:kern w:val="32"/>
          <w:sz w:val="28"/>
          <w:szCs w:val="28"/>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41"/>
      <w:bookmarkEnd w:id="42"/>
    </w:p>
    <w:p w14:paraId="2277EC09" w14:textId="77777777" w:rsidR="00BC2323" w:rsidRPr="0036559E" w:rsidRDefault="00BC2323" w:rsidP="00BC2323">
      <w:pPr>
        <w:pStyle w:val="1"/>
        <w:keepNext/>
        <w:widowControl w:val="0"/>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3" w:name="_Toc3798616"/>
      <w:bookmarkStart w:id="44" w:name="_Toc85440154"/>
      <w:r w:rsidRPr="0036559E">
        <w:rPr>
          <w:bCs/>
          <w:webHidden/>
          <w:color w:val="auto"/>
          <w:kern w:val="32"/>
          <w:sz w:val="28"/>
          <w:szCs w:val="28"/>
          <w:lang w:eastAsia="ru-RU"/>
        </w:rPr>
        <w:t>11.1 Комплект лицензионного программного обеспечения:</w:t>
      </w:r>
      <w:bookmarkEnd w:id="43"/>
      <w:bookmarkEnd w:id="44"/>
    </w:p>
    <w:p w14:paraId="6DA6ED3C" w14:textId="77777777" w:rsidR="00BC2323" w:rsidRPr="0036559E" w:rsidRDefault="00BC2323" w:rsidP="00BC2323">
      <w:pPr>
        <w:tabs>
          <w:tab w:val="left" w:pos="993"/>
        </w:tabs>
        <w:spacing w:after="0" w:line="360" w:lineRule="auto"/>
        <w:ind w:firstLine="720"/>
        <w:jc w:val="both"/>
        <w:rPr>
          <w:rFonts w:ascii="Times New Roman" w:hAnsi="Times New Roman"/>
          <w:webHidden/>
          <w:sz w:val="28"/>
          <w:szCs w:val="28"/>
        </w:rPr>
      </w:pPr>
      <w:r w:rsidRPr="0036559E">
        <w:rPr>
          <w:rFonts w:ascii="Times New Roman" w:hAnsi="Times New Roman"/>
          <w:webHidden/>
          <w:sz w:val="28"/>
          <w:szCs w:val="28"/>
        </w:rPr>
        <w:t xml:space="preserve">1. </w:t>
      </w:r>
      <w:r w:rsidRPr="0036559E">
        <w:rPr>
          <w:rFonts w:ascii="Times New Roman" w:hAnsi="Times New Roman"/>
          <w:webHidden/>
          <w:sz w:val="28"/>
          <w:szCs w:val="28"/>
          <w:lang w:val="en-US"/>
        </w:rPr>
        <w:t>Windows</w:t>
      </w:r>
      <w:r w:rsidRPr="0036559E">
        <w:rPr>
          <w:rFonts w:ascii="Times New Roman" w:hAnsi="Times New Roman"/>
          <w:webHidden/>
          <w:sz w:val="28"/>
          <w:szCs w:val="28"/>
        </w:rPr>
        <w:t xml:space="preserve">, </w:t>
      </w:r>
      <w:r w:rsidRPr="0036559E">
        <w:rPr>
          <w:rFonts w:ascii="Times New Roman" w:hAnsi="Times New Roman"/>
          <w:webHidden/>
          <w:sz w:val="28"/>
          <w:szCs w:val="28"/>
          <w:lang w:val="en-US"/>
        </w:rPr>
        <w:t>Microsoft</w:t>
      </w:r>
      <w:r w:rsidRPr="0036559E">
        <w:rPr>
          <w:rFonts w:ascii="Times New Roman" w:hAnsi="Times New Roman"/>
          <w:webHidden/>
          <w:sz w:val="28"/>
          <w:szCs w:val="28"/>
        </w:rPr>
        <w:t xml:space="preserve"> </w:t>
      </w:r>
      <w:r w:rsidRPr="0036559E">
        <w:rPr>
          <w:rFonts w:ascii="Times New Roman" w:hAnsi="Times New Roman"/>
          <w:webHidden/>
          <w:sz w:val="28"/>
          <w:szCs w:val="28"/>
          <w:lang w:val="en-US"/>
        </w:rPr>
        <w:t>Office</w:t>
      </w:r>
      <w:r w:rsidRPr="0036559E">
        <w:rPr>
          <w:rFonts w:ascii="Times New Roman" w:hAnsi="Times New Roman"/>
          <w:webHidden/>
          <w:sz w:val="28"/>
          <w:szCs w:val="28"/>
        </w:rPr>
        <w:t>.</w:t>
      </w:r>
    </w:p>
    <w:p w14:paraId="37E7FA14" w14:textId="1731651F" w:rsidR="00BC2323" w:rsidRPr="0036559E" w:rsidRDefault="00BC2323" w:rsidP="00BC2323">
      <w:pPr>
        <w:tabs>
          <w:tab w:val="left" w:pos="993"/>
        </w:tabs>
        <w:spacing w:after="0" w:line="360" w:lineRule="auto"/>
        <w:ind w:firstLine="720"/>
        <w:jc w:val="both"/>
        <w:rPr>
          <w:rFonts w:ascii="Times New Roman" w:hAnsi="Times New Roman"/>
          <w:webHidden/>
          <w:sz w:val="28"/>
          <w:szCs w:val="28"/>
        </w:rPr>
      </w:pPr>
      <w:r w:rsidRPr="0036559E">
        <w:rPr>
          <w:rFonts w:ascii="Times New Roman" w:hAnsi="Times New Roman"/>
          <w:webHidden/>
          <w:sz w:val="28"/>
          <w:szCs w:val="28"/>
        </w:rPr>
        <w:t xml:space="preserve">2. </w:t>
      </w:r>
      <w:r w:rsidR="00004FBA" w:rsidRPr="0036559E">
        <w:rPr>
          <w:rFonts w:ascii="Times New Roman" w:hAnsi="Times New Roman"/>
          <w:webHidden/>
          <w:sz w:val="28"/>
          <w:szCs w:val="28"/>
        </w:rPr>
        <w:t xml:space="preserve">Антивирус </w:t>
      </w:r>
      <w:r w:rsidR="00004FBA" w:rsidRPr="0036559E">
        <w:rPr>
          <w:rFonts w:ascii="Times New Roman" w:hAnsi="Times New Roman"/>
          <w:sz w:val="28"/>
          <w:szCs w:val="28"/>
        </w:rPr>
        <w:t>Kaspersky</w:t>
      </w:r>
      <w:r w:rsidR="00004FBA" w:rsidRPr="0036559E">
        <w:rPr>
          <w:rFonts w:ascii="Times New Roman" w:hAnsi="Times New Roman"/>
          <w:webHidden/>
          <w:sz w:val="28"/>
          <w:szCs w:val="28"/>
        </w:rPr>
        <w:t>.</w:t>
      </w:r>
    </w:p>
    <w:p w14:paraId="59719EAA" w14:textId="77777777" w:rsidR="00BC2323" w:rsidRPr="0036559E" w:rsidRDefault="00BC2323" w:rsidP="0036559E">
      <w:pPr>
        <w:pStyle w:val="1"/>
        <w:keepNext/>
        <w:keepLines/>
        <w:autoSpaceDE w:val="0"/>
        <w:autoSpaceDN w:val="0"/>
        <w:adjustRightInd w:val="0"/>
        <w:spacing w:before="0" w:after="0" w:line="360" w:lineRule="auto"/>
        <w:ind w:firstLine="720"/>
        <w:contextualSpacing w:val="0"/>
        <w:jc w:val="both"/>
        <w:rPr>
          <w:bCs/>
          <w:webHidden/>
          <w:color w:val="auto"/>
          <w:kern w:val="32"/>
          <w:sz w:val="28"/>
          <w:szCs w:val="28"/>
          <w:lang w:eastAsia="ru-RU"/>
        </w:rPr>
      </w:pPr>
      <w:bookmarkStart w:id="45" w:name="_Toc3798617"/>
      <w:bookmarkStart w:id="46" w:name="_Toc85440155"/>
      <w:r w:rsidRPr="0036559E">
        <w:rPr>
          <w:bCs/>
          <w:webHidden/>
          <w:color w:val="auto"/>
          <w:kern w:val="32"/>
          <w:sz w:val="28"/>
          <w:szCs w:val="28"/>
          <w:lang w:eastAsia="ru-RU"/>
        </w:rPr>
        <w:lastRenderedPageBreak/>
        <w:t>11.2 Современные профессиональные базы данных и информационные справочные системы:</w:t>
      </w:r>
      <w:bookmarkEnd w:id="45"/>
      <w:bookmarkEnd w:id="46"/>
    </w:p>
    <w:p w14:paraId="76E0D1F2" w14:textId="171D5F99" w:rsidR="00BC2323" w:rsidRPr="0036559E" w:rsidRDefault="00BC2323" w:rsidP="00BC2323">
      <w:pPr>
        <w:pStyle w:val="36"/>
        <w:numPr>
          <w:ilvl w:val="0"/>
          <w:numId w:val="3"/>
        </w:numPr>
        <w:tabs>
          <w:tab w:val="left" w:pos="993"/>
        </w:tabs>
        <w:spacing w:after="0" w:line="360" w:lineRule="auto"/>
        <w:ind w:left="0" w:firstLine="720"/>
        <w:jc w:val="both"/>
        <w:rPr>
          <w:b w:val="0"/>
          <w:sz w:val="28"/>
          <w:szCs w:val="28"/>
        </w:rPr>
      </w:pPr>
      <w:r w:rsidRPr="0036559E">
        <w:rPr>
          <w:b w:val="0"/>
          <w:sz w:val="28"/>
          <w:szCs w:val="28"/>
        </w:rPr>
        <w:t xml:space="preserve">Справочная правовая система </w:t>
      </w:r>
      <w:r w:rsidR="00C3353E" w:rsidRPr="0036559E">
        <w:rPr>
          <w:b w:val="0"/>
          <w:sz w:val="28"/>
          <w:szCs w:val="28"/>
        </w:rPr>
        <w:t>Консультант Плюс</w:t>
      </w:r>
      <w:r w:rsidRPr="0036559E">
        <w:rPr>
          <w:b w:val="0"/>
          <w:sz w:val="28"/>
          <w:szCs w:val="28"/>
        </w:rPr>
        <w:t>»: www.consultant.ru</w:t>
      </w:r>
    </w:p>
    <w:p w14:paraId="29E32A3A" w14:textId="77777777" w:rsidR="00BC2323" w:rsidRPr="0036559E" w:rsidRDefault="00BC2323" w:rsidP="00BC2323">
      <w:pPr>
        <w:pStyle w:val="36"/>
        <w:numPr>
          <w:ilvl w:val="0"/>
          <w:numId w:val="3"/>
        </w:numPr>
        <w:tabs>
          <w:tab w:val="left" w:pos="993"/>
        </w:tabs>
        <w:spacing w:after="0" w:line="360" w:lineRule="auto"/>
        <w:ind w:left="0" w:firstLine="720"/>
        <w:jc w:val="both"/>
        <w:rPr>
          <w:b w:val="0"/>
          <w:sz w:val="28"/>
          <w:szCs w:val="28"/>
        </w:rPr>
      </w:pPr>
      <w:r w:rsidRPr="0036559E">
        <w:rPr>
          <w:b w:val="0"/>
          <w:sz w:val="28"/>
          <w:szCs w:val="28"/>
        </w:rPr>
        <w:t>Справочная правовая система «Гарант».</w:t>
      </w:r>
    </w:p>
    <w:p w14:paraId="0AD7A98C" w14:textId="77777777" w:rsidR="008535F7" w:rsidRPr="0036559E" w:rsidRDefault="00C13DF0" w:rsidP="00BC2323">
      <w:pPr>
        <w:pStyle w:val="10"/>
        <w:numPr>
          <w:ilvl w:val="0"/>
          <w:numId w:val="3"/>
        </w:numPr>
        <w:tabs>
          <w:tab w:val="left" w:pos="709"/>
          <w:tab w:val="left" w:pos="1134"/>
        </w:tabs>
        <w:spacing w:before="0" w:after="0" w:line="360" w:lineRule="auto"/>
        <w:ind w:left="0" w:firstLine="720"/>
        <w:jc w:val="both"/>
        <w:rPr>
          <w:sz w:val="28"/>
          <w:szCs w:val="28"/>
        </w:rPr>
      </w:pPr>
      <w:r w:rsidRPr="0036559E">
        <w:rPr>
          <w:sz w:val="28"/>
          <w:szCs w:val="28"/>
        </w:rPr>
        <w:t xml:space="preserve">Информационная аналитическая система </w:t>
      </w:r>
      <w:r w:rsidRPr="0036559E">
        <w:rPr>
          <w:sz w:val="28"/>
          <w:szCs w:val="28"/>
          <w:lang w:val="en-US"/>
        </w:rPr>
        <w:t>Bloomberg</w:t>
      </w:r>
      <w:r w:rsidR="00B67CFD" w:rsidRPr="0036559E">
        <w:rPr>
          <w:sz w:val="28"/>
          <w:szCs w:val="28"/>
        </w:rPr>
        <w:t>.</w:t>
      </w:r>
    </w:p>
    <w:p w14:paraId="0E90155D" w14:textId="77777777" w:rsidR="00AA0EFF" w:rsidRPr="0036559E" w:rsidRDefault="00AA0EFF" w:rsidP="003C5C98">
      <w:pPr>
        <w:pStyle w:val="1"/>
        <w:keepNext/>
        <w:widowControl w:val="0"/>
        <w:autoSpaceDE w:val="0"/>
        <w:autoSpaceDN w:val="0"/>
        <w:adjustRightInd w:val="0"/>
        <w:spacing w:before="0" w:after="0" w:line="360" w:lineRule="auto"/>
        <w:ind w:firstLine="720"/>
        <w:contextualSpacing w:val="0"/>
        <w:jc w:val="both"/>
        <w:rPr>
          <w:bCs/>
          <w:color w:val="auto"/>
          <w:kern w:val="32"/>
          <w:sz w:val="28"/>
          <w:szCs w:val="28"/>
          <w:lang w:eastAsia="ru-RU"/>
        </w:rPr>
      </w:pPr>
      <w:bookmarkStart w:id="47" w:name="_Toc20394227"/>
      <w:bookmarkStart w:id="48" w:name="_Toc85440156"/>
      <w:r w:rsidRPr="0036559E">
        <w:rPr>
          <w:bCs/>
          <w:color w:val="auto"/>
          <w:kern w:val="32"/>
          <w:sz w:val="28"/>
          <w:szCs w:val="28"/>
          <w:lang w:eastAsia="ru-RU"/>
        </w:rPr>
        <w:t>11.3. Сертифицированные программные и аппаратные средства защиты информации</w:t>
      </w:r>
      <w:bookmarkEnd w:id="47"/>
      <w:bookmarkEnd w:id="48"/>
    </w:p>
    <w:p w14:paraId="4890386C" w14:textId="77777777" w:rsidR="00AA0EFF" w:rsidRPr="0036559E" w:rsidRDefault="00AA0EFF" w:rsidP="00AA0EFF">
      <w:pPr>
        <w:pStyle w:val="16"/>
        <w:tabs>
          <w:tab w:val="left" w:pos="993"/>
        </w:tabs>
        <w:spacing w:line="360" w:lineRule="auto"/>
        <w:ind w:left="0" w:firstLine="709"/>
        <w:jc w:val="both"/>
        <w:rPr>
          <w:color w:val="000000"/>
          <w:sz w:val="28"/>
          <w:szCs w:val="28"/>
        </w:rPr>
      </w:pPr>
      <w:r w:rsidRPr="0036559E">
        <w:rPr>
          <w:bCs/>
          <w:color w:val="000000"/>
          <w:sz w:val="28"/>
          <w:szCs w:val="28"/>
        </w:rPr>
        <w:t xml:space="preserve">Сертифицированные программные и аппаратные средства защиты информации не используются. </w:t>
      </w:r>
    </w:p>
    <w:p w14:paraId="5FD16472" w14:textId="7834D00A" w:rsidR="00D334E7" w:rsidRPr="0036559E" w:rsidRDefault="00D334E7" w:rsidP="00870CF6">
      <w:pPr>
        <w:pStyle w:val="1"/>
        <w:keepNext/>
        <w:widowControl w:val="0"/>
        <w:numPr>
          <w:ilvl w:val="0"/>
          <w:numId w:val="1"/>
        </w:numPr>
        <w:autoSpaceDE w:val="0"/>
        <w:autoSpaceDN w:val="0"/>
        <w:adjustRightInd w:val="0"/>
        <w:spacing w:before="0" w:after="0" w:line="360" w:lineRule="auto"/>
        <w:contextualSpacing w:val="0"/>
        <w:jc w:val="both"/>
        <w:rPr>
          <w:bCs/>
          <w:color w:val="auto"/>
          <w:kern w:val="32"/>
          <w:sz w:val="28"/>
          <w:szCs w:val="28"/>
          <w:lang w:eastAsia="ru-RU"/>
        </w:rPr>
      </w:pPr>
      <w:bookmarkStart w:id="49" w:name="_Toc85440157"/>
      <w:r w:rsidRPr="0036559E">
        <w:rPr>
          <w:bCs/>
          <w:color w:val="auto"/>
          <w:kern w:val="32"/>
          <w:sz w:val="28"/>
          <w:szCs w:val="28"/>
          <w:lang w:eastAsia="ru-RU"/>
        </w:rPr>
        <w:t>Описание материально-технической базы, необходимой для осуществления образовательного процесса по дисциплине</w:t>
      </w:r>
      <w:bookmarkEnd w:id="49"/>
    </w:p>
    <w:p w14:paraId="0C4618DF" w14:textId="142F5316" w:rsidR="00870CF6" w:rsidRPr="00870CF6" w:rsidRDefault="00870CF6" w:rsidP="00870CF6">
      <w:pPr>
        <w:pStyle w:val="10"/>
        <w:tabs>
          <w:tab w:val="left" w:pos="1134"/>
        </w:tabs>
        <w:spacing w:before="0" w:after="0" w:line="360" w:lineRule="auto"/>
        <w:ind w:firstLine="709"/>
        <w:jc w:val="both"/>
        <w:rPr>
          <w:sz w:val="28"/>
          <w:szCs w:val="28"/>
        </w:rPr>
      </w:pPr>
      <w:r w:rsidRPr="0036559E">
        <w:rPr>
          <w:sz w:val="28"/>
          <w:szCs w:val="28"/>
        </w:rPr>
        <w:t>Материально-техническая база, которой располагает Финансовый университет: аудиторный фонд, компьютерные классы и др.; ПК, информационные базы данных; интернет, финансовые калькуляторы, справочники, профессиональные программные продукты</w:t>
      </w:r>
    </w:p>
    <w:p w14:paraId="7F0741C0" w14:textId="1DDF5F28" w:rsidR="00D911B5" w:rsidRPr="00556331" w:rsidRDefault="00D911B5" w:rsidP="00870CF6">
      <w:pPr>
        <w:pStyle w:val="10"/>
        <w:tabs>
          <w:tab w:val="left" w:pos="1134"/>
        </w:tabs>
        <w:spacing w:before="0" w:after="0" w:line="360" w:lineRule="auto"/>
        <w:ind w:firstLine="709"/>
        <w:jc w:val="both"/>
        <w:rPr>
          <w:sz w:val="28"/>
          <w:szCs w:val="28"/>
        </w:rPr>
      </w:pPr>
    </w:p>
    <w:sectPr w:rsidR="00D911B5" w:rsidRPr="00556331" w:rsidSect="003C5C98">
      <w:pgSz w:w="11906" w:h="16838"/>
      <w:pgMar w:top="1134" w:right="1134" w:bottom="1134" w:left="1134" w:header="720" w:footer="720" w:gutter="0"/>
      <w:pgBorders w:offsetFrom="page">
        <w:top w:val="single" w:sz="8" w:space="24" w:color="FFFFFF"/>
        <w:left w:val="single" w:sz="8" w:space="24" w:color="FFFFFF"/>
        <w:bottom w:val="single" w:sz="8" w:space="24" w:color="FFFFFF"/>
        <w:right w:val="single" w:sz="8" w:space="24" w:color="FFFFFF"/>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1DB3F1" w14:textId="77777777" w:rsidR="002D62DC" w:rsidRDefault="002D62DC">
      <w:pPr>
        <w:spacing w:after="0"/>
      </w:pPr>
      <w:r>
        <w:separator/>
      </w:r>
    </w:p>
  </w:endnote>
  <w:endnote w:type="continuationSeparator" w:id="0">
    <w:p w14:paraId="6B00E45C" w14:textId="77777777" w:rsidR="002D62DC" w:rsidRDefault="002D62D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ヒラギノ角ゴ Pro W3">
    <w:altName w:val="MS Gothic"/>
    <w:charset w:val="80"/>
    <w:family w:val="auto"/>
    <w:pitch w:val="variable"/>
    <w:sig w:usb0="00000000" w:usb1="7AC7FFFF" w:usb2="00000012" w:usb3="00000000" w:csb0="0002000D" w:csb1="00000000"/>
  </w:font>
  <w:font w:name="TimesNewRomanPSMT">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B8D5A" w14:textId="77777777" w:rsidR="00FA3018" w:rsidRDefault="00FA3018"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14:paraId="079A86B2" w14:textId="77777777" w:rsidR="00FA3018" w:rsidRDefault="00FA3018">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E99557" w14:textId="36277E0E" w:rsidR="00FA3018" w:rsidRDefault="00FA3018" w:rsidP="00B51105">
    <w:pPr>
      <w:pStyle w:val="af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5D58CB">
      <w:rPr>
        <w:rStyle w:val="af7"/>
        <w:noProof/>
      </w:rPr>
      <w:t>1</w:t>
    </w:r>
    <w:r>
      <w:rPr>
        <w:rStyle w:val="af7"/>
      </w:rPr>
      <w:fldChar w:fldCharType="end"/>
    </w:r>
  </w:p>
  <w:p w14:paraId="71131959" w14:textId="77777777" w:rsidR="00FA3018" w:rsidRDefault="00FA3018">
    <w:pPr>
      <w:pStyle w:val="10"/>
      <w:tabs>
        <w:tab w:val="center" w:pos="4677"/>
        <w:tab w:val="right" w:pos="9355"/>
      </w:tabs>
      <w:spacing w:before="0" w:after="0"/>
      <w:jc w:val="center"/>
    </w:pPr>
  </w:p>
  <w:p w14:paraId="04C05702" w14:textId="77777777" w:rsidR="00FA3018" w:rsidRDefault="00FA3018">
    <w:pPr>
      <w:pStyle w:val="10"/>
      <w:tabs>
        <w:tab w:val="center" w:pos="4677"/>
        <w:tab w:val="right" w:pos="9355"/>
      </w:tabs>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9AA46" w14:textId="77777777" w:rsidR="00FA3018" w:rsidRDefault="00FA3018" w:rsidP="003C5C98">
    <w:pPr>
      <w:pStyle w:val="af5"/>
      <w:tabs>
        <w:tab w:val="clear" w:pos="4677"/>
        <w:tab w:val="clear" w:pos="9355"/>
        <w:tab w:val="left" w:pos="678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A2B5CE" w14:textId="77777777" w:rsidR="002D62DC" w:rsidRDefault="002D62DC">
      <w:pPr>
        <w:spacing w:after="0"/>
      </w:pPr>
      <w:r>
        <w:separator/>
      </w:r>
    </w:p>
  </w:footnote>
  <w:footnote w:type="continuationSeparator" w:id="0">
    <w:p w14:paraId="15F8F0AD" w14:textId="77777777" w:rsidR="002D62DC" w:rsidRDefault="002D62D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8E7016"/>
    <w:multiLevelType w:val="hybridMultilevel"/>
    <w:tmpl w:val="989AB3EA"/>
    <w:lvl w:ilvl="0" w:tplc="E1ECB3CE">
      <w:start w:val="1"/>
      <w:numFmt w:val="decimal"/>
      <w:lvlText w:val="%1."/>
      <w:lvlJc w:val="left"/>
      <w:pPr>
        <w:ind w:left="936" w:hanging="57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3A149EC"/>
    <w:multiLevelType w:val="hybridMultilevel"/>
    <w:tmpl w:val="6F52FC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8885A5F"/>
    <w:multiLevelType w:val="hybridMultilevel"/>
    <w:tmpl w:val="872045B6"/>
    <w:lvl w:ilvl="0" w:tplc="ABDCA35E">
      <w:start w:val="1"/>
      <w:numFmt w:val="decimal"/>
      <w:lvlText w:val="%1."/>
      <w:lvlJc w:val="left"/>
      <w:pPr>
        <w:ind w:left="107"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 w15:restartNumberingAfterBreak="0">
    <w:nsid w:val="26390F35"/>
    <w:multiLevelType w:val="hybridMultilevel"/>
    <w:tmpl w:val="2946C5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7790D39"/>
    <w:multiLevelType w:val="hybridMultilevel"/>
    <w:tmpl w:val="08E20E3C"/>
    <w:lvl w:ilvl="0" w:tplc="EC16CF1C">
      <w:start w:val="1"/>
      <w:numFmt w:val="bullet"/>
      <w:lvlText w:val=""/>
      <w:lvlJc w:val="left"/>
      <w:pPr>
        <w:tabs>
          <w:tab w:val="num" w:pos="2160"/>
        </w:tabs>
        <w:ind w:left="216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B665C"/>
    <w:multiLevelType w:val="hybridMultilevel"/>
    <w:tmpl w:val="263673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E727CBE"/>
    <w:multiLevelType w:val="hybridMultilevel"/>
    <w:tmpl w:val="1CB4AE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D55245"/>
    <w:multiLevelType w:val="hybridMultilevel"/>
    <w:tmpl w:val="EC2037C6"/>
    <w:lvl w:ilvl="0" w:tplc="FFFFFFFF">
      <w:start w:val="1"/>
      <w:numFmt w:val="bullet"/>
      <w:lvlText w:val="–"/>
      <w:lvlJc w:val="left"/>
      <w:pPr>
        <w:ind w:left="928" w:hanging="360"/>
      </w:pPr>
      <w:rPr>
        <w:rFonts w:ascii="Times New Roman" w:hAnsi="Times New Roman" w:cs="Times New Roman" w:hint="default"/>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315132F9"/>
    <w:multiLevelType w:val="hybridMultilevel"/>
    <w:tmpl w:val="7FB4B5C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330C1742"/>
    <w:multiLevelType w:val="hybridMultilevel"/>
    <w:tmpl w:val="C4800C6E"/>
    <w:lvl w:ilvl="0" w:tplc="C4324634">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36A16B76"/>
    <w:multiLevelType w:val="hybridMultilevel"/>
    <w:tmpl w:val="DE5E58AA"/>
    <w:lvl w:ilvl="0" w:tplc="B8CABDD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6FD3FFA"/>
    <w:multiLevelType w:val="hybridMultilevel"/>
    <w:tmpl w:val="1D046C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39C33B5C"/>
    <w:multiLevelType w:val="hybridMultilevel"/>
    <w:tmpl w:val="DFB000C0"/>
    <w:lvl w:ilvl="0" w:tplc="B4F24150">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3B6260CF"/>
    <w:multiLevelType w:val="hybridMultilevel"/>
    <w:tmpl w:val="64A6CE24"/>
    <w:lvl w:ilvl="0" w:tplc="2D7E8A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EF86A7A"/>
    <w:multiLevelType w:val="hybridMultilevel"/>
    <w:tmpl w:val="A3961FCE"/>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5" w15:restartNumberingAfterBreak="0">
    <w:nsid w:val="49017180"/>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FC90BD5"/>
    <w:multiLevelType w:val="hybridMultilevel"/>
    <w:tmpl w:val="1CB4AE8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7" w15:restartNumberingAfterBreak="0">
    <w:nsid w:val="54BC030D"/>
    <w:multiLevelType w:val="hybridMultilevel"/>
    <w:tmpl w:val="0152FD02"/>
    <w:lvl w:ilvl="0" w:tplc="7C0E87B8">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70110BB"/>
    <w:multiLevelType w:val="hybridMultilevel"/>
    <w:tmpl w:val="8FCE7F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CA904C1"/>
    <w:multiLevelType w:val="hybridMultilevel"/>
    <w:tmpl w:val="0FC687AC"/>
    <w:lvl w:ilvl="0" w:tplc="D696E858">
      <w:start w:val="1"/>
      <w:numFmt w:val="decimal"/>
      <w:lvlText w:val="%1."/>
      <w:lvlJc w:val="left"/>
      <w:pPr>
        <w:tabs>
          <w:tab w:val="num" w:pos="720"/>
        </w:tabs>
        <w:ind w:left="720" w:hanging="360"/>
      </w:pPr>
    </w:lvl>
    <w:lvl w:ilvl="1" w:tplc="18D03F1E">
      <w:start w:val="1"/>
      <w:numFmt w:val="lowerLetter"/>
      <w:lvlText w:val="%2."/>
      <w:lvlJc w:val="left"/>
      <w:pPr>
        <w:tabs>
          <w:tab w:val="num" w:pos="1440"/>
        </w:tabs>
        <w:ind w:left="1440" w:hanging="360"/>
      </w:pPr>
    </w:lvl>
    <w:lvl w:ilvl="2" w:tplc="E4729068">
      <w:start w:val="1"/>
      <w:numFmt w:val="lowerRoman"/>
      <w:lvlText w:val="%3."/>
      <w:lvlJc w:val="right"/>
      <w:pPr>
        <w:tabs>
          <w:tab w:val="num" w:pos="2160"/>
        </w:tabs>
        <w:ind w:left="2160" w:hanging="180"/>
      </w:pPr>
    </w:lvl>
    <w:lvl w:ilvl="3" w:tplc="5BDEECD0">
      <w:start w:val="1"/>
      <w:numFmt w:val="decimal"/>
      <w:lvlText w:val="%4."/>
      <w:lvlJc w:val="left"/>
      <w:pPr>
        <w:tabs>
          <w:tab w:val="num" w:pos="2880"/>
        </w:tabs>
        <w:ind w:left="2880" w:hanging="360"/>
      </w:pPr>
    </w:lvl>
    <w:lvl w:ilvl="4" w:tplc="A296CDE0">
      <w:start w:val="1"/>
      <w:numFmt w:val="lowerLetter"/>
      <w:lvlText w:val="%5."/>
      <w:lvlJc w:val="left"/>
      <w:pPr>
        <w:tabs>
          <w:tab w:val="num" w:pos="3600"/>
        </w:tabs>
        <w:ind w:left="3600" w:hanging="360"/>
      </w:pPr>
    </w:lvl>
    <w:lvl w:ilvl="5" w:tplc="8E5CE912">
      <w:start w:val="1"/>
      <w:numFmt w:val="lowerRoman"/>
      <w:lvlText w:val="%6."/>
      <w:lvlJc w:val="right"/>
      <w:pPr>
        <w:tabs>
          <w:tab w:val="num" w:pos="4320"/>
        </w:tabs>
        <w:ind w:left="4320" w:hanging="180"/>
      </w:pPr>
    </w:lvl>
    <w:lvl w:ilvl="6" w:tplc="F9E2068C">
      <w:start w:val="1"/>
      <w:numFmt w:val="decimal"/>
      <w:lvlText w:val="%7."/>
      <w:lvlJc w:val="left"/>
      <w:pPr>
        <w:tabs>
          <w:tab w:val="num" w:pos="5040"/>
        </w:tabs>
        <w:ind w:left="5040" w:hanging="360"/>
      </w:pPr>
    </w:lvl>
    <w:lvl w:ilvl="7" w:tplc="ABE8671E">
      <w:start w:val="1"/>
      <w:numFmt w:val="lowerLetter"/>
      <w:lvlText w:val="%8."/>
      <w:lvlJc w:val="left"/>
      <w:pPr>
        <w:tabs>
          <w:tab w:val="num" w:pos="5760"/>
        </w:tabs>
        <w:ind w:left="5760" w:hanging="360"/>
      </w:pPr>
    </w:lvl>
    <w:lvl w:ilvl="8" w:tplc="6F7ED534">
      <w:start w:val="1"/>
      <w:numFmt w:val="lowerRoman"/>
      <w:lvlText w:val="%9."/>
      <w:lvlJc w:val="right"/>
      <w:pPr>
        <w:tabs>
          <w:tab w:val="num" w:pos="6480"/>
        </w:tabs>
        <w:ind w:left="6480" w:hanging="180"/>
      </w:pPr>
    </w:lvl>
  </w:abstractNum>
  <w:abstractNum w:abstractNumId="20" w15:restartNumberingAfterBreak="0">
    <w:nsid w:val="5F4E0E76"/>
    <w:multiLevelType w:val="hybridMultilevel"/>
    <w:tmpl w:val="02164E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720C83"/>
    <w:multiLevelType w:val="hybridMultilevel"/>
    <w:tmpl w:val="7F4030CE"/>
    <w:lvl w:ilvl="0" w:tplc="D42E7BC4">
      <w:start w:val="1"/>
      <w:numFmt w:val="decimal"/>
      <w:lvlText w:val="%1."/>
      <w:lvlJc w:val="left"/>
      <w:pPr>
        <w:ind w:left="502"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62534C8E"/>
    <w:multiLevelType w:val="hybridMultilevel"/>
    <w:tmpl w:val="2E04B804"/>
    <w:lvl w:ilvl="0" w:tplc="3F4A8524">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69146F88"/>
    <w:multiLevelType w:val="hybridMultilevel"/>
    <w:tmpl w:val="0FC687AC"/>
    <w:lvl w:ilvl="0" w:tplc="04190001">
      <w:start w:val="1"/>
      <w:numFmt w:val="decimal"/>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4" w15:restartNumberingAfterBreak="0">
    <w:nsid w:val="6A9C3DE8"/>
    <w:multiLevelType w:val="hybridMultilevel"/>
    <w:tmpl w:val="5C7457F4"/>
    <w:lvl w:ilvl="0" w:tplc="4204E2A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BFF6664"/>
    <w:multiLevelType w:val="hybridMultilevel"/>
    <w:tmpl w:val="14D4482E"/>
    <w:lvl w:ilvl="0" w:tplc="A8DEF11A">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6" w15:restartNumberingAfterBreak="0">
    <w:nsid w:val="6D7C7323"/>
    <w:multiLevelType w:val="hybridMultilevel"/>
    <w:tmpl w:val="CB2E1B68"/>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701C24A4"/>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889665D"/>
    <w:multiLevelType w:val="hybridMultilevel"/>
    <w:tmpl w:val="911A18A0"/>
    <w:lvl w:ilvl="0" w:tplc="80AE08A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7C121C78"/>
    <w:multiLevelType w:val="hybridMultilevel"/>
    <w:tmpl w:val="D22C94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7C714064"/>
    <w:multiLevelType w:val="hybridMultilevel"/>
    <w:tmpl w:val="517A3886"/>
    <w:lvl w:ilvl="0" w:tplc="227C7A82">
      <w:start w:val="1"/>
      <w:numFmt w:val="decimal"/>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C8971AF"/>
    <w:multiLevelType w:val="multilevel"/>
    <w:tmpl w:val="BDFC16C0"/>
    <w:lvl w:ilvl="0">
      <w:start w:val="1"/>
      <w:numFmt w:val="decimal"/>
      <w:lvlText w:val="%1."/>
      <w:lvlJc w:val="left"/>
      <w:pPr>
        <w:ind w:left="116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27"/>
  </w:num>
  <w:num w:numId="2">
    <w:abstractNumId w:val="18"/>
  </w:num>
  <w:num w:numId="3">
    <w:abstractNumId w:val="15"/>
  </w:num>
  <w:num w:numId="4">
    <w:abstractNumId w:val="1"/>
  </w:num>
  <w:num w:numId="5">
    <w:abstractNumId w:val="31"/>
  </w:num>
  <w:num w:numId="6">
    <w:abstractNumId w:val="29"/>
  </w:num>
  <w:num w:numId="7">
    <w:abstractNumId w:val="21"/>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22"/>
  </w:num>
  <w:num w:numId="12">
    <w:abstractNumId w:val="13"/>
  </w:num>
  <w:num w:numId="13">
    <w:abstractNumId w:val="30"/>
  </w:num>
  <w:num w:numId="14">
    <w:abstractNumId w:val="17"/>
  </w:num>
  <w:num w:numId="15">
    <w:abstractNumId w:val="6"/>
  </w:num>
  <w:num w:numId="16">
    <w:abstractNumId w:val="11"/>
  </w:num>
  <w:num w:numId="17">
    <w:abstractNumId w:val="25"/>
  </w:num>
  <w:num w:numId="18">
    <w:abstractNumId w:val="14"/>
  </w:num>
  <w:num w:numId="19">
    <w:abstractNumId w:val="20"/>
  </w:num>
  <w:num w:numId="20">
    <w:abstractNumId w:val="16"/>
  </w:num>
  <w:num w:numId="21">
    <w:abstractNumId w:val="10"/>
  </w:num>
  <w:num w:numId="22">
    <w:abstractNumId w:val="12"/>
  </w:num>
  <w:num w:numId="23">
    <w:abstractNumId w:val="4"/>
  </w:num>
  <w:num w:numId="24">
    <w:abstractNumId w:val="9"/>
  </w:num>
  <w:num w:numId="25">
    <w:abstractNumId w:val="26"/>
  </w:num>
  <w:num w:numId="26">
    <w:abstractNumId w:val="8"/>
  </w:num>
  <w:num w:numId="27">
    <w:abstractNumId w:val="28"/>
  </w:num>
  <w:num w:numId="28">
    <w:abstractNumId w:val="3"/>
  </w:num>
  <w:num w:numId="29">
    <w:abstractNumId w:val="5"/>
  </w:num>
  <w:num w:numId="30">
    <w:abstractNumId w:val="24"/>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4FE"/>
    <w:rsid w:val="00001EAF"/>
    <w:rsid w:val="00003502"/>
    <w:rsid w:val="00004B61"/>
    <w:rsid w:val="00004FBA"/>
    <w:rsid w:val="000065FA"/>
    <w:rsid w:val="00006A8A"/>
    <w:rsid w:val="00010AC9"/>
    <w:rsid w:val="000136C7"/>
    <w:rsid w:val="00014294"/>
    <w:rsid w:val="00015DD1"/>
    <w:rsid w:val="00022733"/>
    <w:rsid w:val="00022B59"/>
    <w:rsid w:val="00023B61"/>
    <w:rsid w:val="000249B9"/>
    <w:rsid w:val="00025DFB"/>
    <w:rsid w:val="00026E03"/>
    <w:rsid w:val="0003325B"/>
    <w:rsid w:val="000408EC"/>
    <w:rsid w:val="0004192D"/>
    <w:rsid w:val="00044CB3"/>
    <w:rsid w:val="0004780F"/>
    <w:rsid w:val="0004792A"/>
    <w:rsid w:val="00054224"/>
    <w:rsid w:val="00054E13"/>
    <w:rsid w:val="000556DD"/>
    <w:rsid w:val="00057B7E"/>
    <w:rsid w:val="000666BF"/>
    <w:rsid w:val="000666FB"/>
    <w:rsid w:val="000738A4"/>
    <w:rsid w:val="00081D93"/>
    <w:rsid w:val="00083704"/>
    <w:rsid w:val="00084FF3"/>
    <w:rsid w:val="00086C55"/>
    <w:rsid w:val="000878C9"/>
    <w:rsid w:val="00090A09"/>
    <w:rsid w:val="00090B48"/>
    <w:rsid w:val="00091726"/>
    <w:rsid w:val="0009335F"/>
    <w:rsid w:val="000943A1"/>
    <w:rsid w:val="0009627A"/>
    <w:rsid w:val="0009670B"/>
    <w:rsid w:val="000973E3"/>
    <w:rsid w:val="000A2326"/>
    <w:rsid w:val="000A2B91"/>
    <w:rsid w:val="000A4859"/>
    <w:rsid w:val="000A5039"/>
    <w:rsid w:val="000A5F09"/>
    <w:rsid w:val="000A6869"/>
    <w:rsid w:val="000B2934"/>
    <w:rsid w:val="000B2FE1"/>
    <w:rsid w:val="000B3F5C"/>
    <w:rsid w:val="000B45B3"/>
    <w:rsid w:val="000B4728"/>
    <w:rsid w:val="000B5704"/>
    <w:rsid w:val="000C235A"/>
    <w:rsid w:val="000C24CE"/>
    <w:rsid w:val="000C2502"/>
    <w:rsid w:val="000C4283"/>
    <w:rsid w:val="000C4861"/>
    <w:rsid w:val="000C6438"/>
    <w:rsid w:val="000C7607"/>
    <w:rsid w:val="000D51AC"/>
    <w:rsid w:val="000E4523"/>
    <w:rsid w:val="000E6E6F"/>
    <w:rsid w:val="000F1685"/>
    <w:rsid w:val="000F1E4C"/>
    <w:rsid w:val="000F23E5"/>
    <w:rsid w:val="000F5F09"/>
    <w:rsid w:val="000F69F4"/>
    <w:rsid w:val="000F6B13"/>
    <w:rsid w:val="0010175C"/>
    <w:rsid w:val="00104D1A"/>
    <w:rsid w:val="00105431"/>
    <w:rsid w:val="00105C7F"/>
    <w:rsid w:val="00107FE0"/>
    <w:rsid w:val="00111BE5"/>
    <w:rsid w:val="00113A28"/>
    <w:rsid w:val="00114471"/>
    <w:rsid w:val="00115C18"/>
    <w:rsid w:val="00117266"/>
    <w:rsid w:val="00120D26"/>
    <w:rsid w:val="00121D0F"/>
    <w:rsid w:val="00123CA8"/>
    <w:rsid w:val="00125068"/>
    <w:rsid w:val="0012613D"/>
    <w:rsid w:val="00126921"/>
    <w:rsid w:val="00126992"/>
    <w:rsid w:val="00131151"/>
    <w:rsid w:val="00133428"/>
    <w:rsid w:val="0013394B"/>
    <w:rsid w:val="00133CBF"/>
    <w:rsid w:val="00134294"/>
    <w:rsid w:val="00134B43"/>
    <w:rsid w:val="00134D35"/>
    <w:rsid w:val="00135D86"/>
    <w:rsid w:val="0014291F"/>
    <w:rsid w:val="00145D69"/>
    <w:rsid w:val="00147CBE"/>
    <w:rsid w:val="001505E3"/>
    <w:rsid w:val="00150643"/>
    <w:rsid w:val="00150887"/>
    <w:rsid w:val="00151614"/>
    <w:rsid w:val="00151BD5"/>
    <w:rsid w:val="00155C8C"/>
    <w:rsid w:val="00155E17"/>
    <w:rsid w:val="00160228"/>
    <w:rsid w:val="00161AAC"/>
    <w:rsid w:val="00163091"/>
    <w:rsid w:val="00165021"/>
    <w:rsid w:val="00166063"/>
    <w:rsid w:val="001668DB"/>
    <w:rsid w:val="00166A25"/>
    <w:rsid w:val="00167E00"/>
    <w:rsid w:val="001700BC"/>
    <w:rsid w:val="00170147"/>
    <w:rsid w:val="0017284C"/>
    <w:rsid w:val="00172CA1"/>
    <w:rsid w:val="00175F0E"/>
    <w:rsid w:val="00181AF9"/>
    <w:rsid w:val="00181DAC"/>
    <w:rsid w:val="00181E60"/>
    <w:rsid w:val="00183C36"/>
    <w:rsid w:val="00184CFD"/>
    <w:rsid w:val="00190F47"/>
    <w:rsid w:val="00193B46"/>
    <w:rsid w:val="00194EF4"/>
    <w:rsid w:val="0019545C"/>
    <w:rsid w:val="001B5A4C"/>
    <w:rsid w:val="001C0757"/>
    <w:rsid w:val="001C2269"/>
    <w:rsid w:val="001C2976"/>
    <w:rsid w:val="001C4EF2"/>
    <w:rsid w:val="001C52FD"/>
    <w:rsid w:val="001C553D"/>
    <w:rsid w:val="001C57AD"/>
    <w:rsid w:val="001D3A2C"/>
    <w:rsid w:val="001D5930"/>
    <w:rsid w:val="001D72AB"/>
    <w:rsid w:val="001E196A"/>
    <w:rsid w:val="001E1CC0"/>
    <w:rsid w:val="001E4BBD"/>
    <w:rsid w:val="001F04D8"/>
    <w:rsid w:val="001F084B"/>
    <w:rsid w:val="001F146D"/>
    <w:rsid w:val="001F3232"/>
    <w:rsid w:val="001F4B63"/>
    <w:rsid w:val="001F5655"/>
    <w:rsid w:val="001F7CDF"/>
    <w:rsid w:val="00201388"/>
    <w:rsid w:val="00202EE1"/>
    <w:rsid w:val="00203520"/>
    <w:rsid w:val="002047D7"/>
    <w:rsid w:val="00206BDC"/>
    <w:rsid w:val="00207C88"/>
    <w:rsid w:val="002104FB"/>
    <w:rsid w:val="00210FCE"/>
    <w:rsid w:val="0021217C"/>
    <w:rsid w:val="00212213"/>
    <w:rsid w:val="00216142"/>
    <w:rsid w:val="00222139"/>
    <w:rsid w:val="002243C5"/>
    <w:rsid w:val="00224661"/>
    <w:rsid w:val="00225450"/>
    <w:rsid w:val="0023029E"/>
    <w:rsid w:val="00231E9B"/>
    <w:rsid w:val="002334FE"/>
    <w:rsid w:val="002344E3"/>
    <w:rsid w:val="002352E5"/>
    <w:rsid w:val="00236D28"/>
    <w:rsid w:val="00240643"/>
    <w:rsid w:val="0024088D"/>
    <w:rsid w:val="0024341C"/>
    <w:rsid w:val="002436AD"/>
    <w:rsid w:val="00243823"/>
    <w:rsid w:val="00244298"/>
    <w:rsid w:val="00245647"/>
    <w:rsid w:val="00245993"/>
    <w:rsid w:val="002524EE"/>
    <w:rsid w:val="0025256F"/>
    <w:rsid w:val="00253192"/>
    <w:rsid w:val="00253885"/>
    <w:rsid w:val="00260168"/>
    <w:rsid w:val="002645B1"/>
    <w:rsid w:val="00264AF0"/>
    <w:rsid w:val="0026519E"/>
    <w:rsid w:val="00265659"/>
    <w:rsid w:val="00270349"/>
    <w:rsid w:val="00273547"/>
    <w:rsid w:val="00275A90"/>
    <w:rsid w:val="002815EF"/>
    <w:rsid w:val="002825A9"/>
    <w:rsid w:val="00283478"/>
    <w:rsid w:val="00283A1B"/>
    <w:rsid w:val="00283BD8"/>
    <w:rsid w:val="002842B9"/>
    <w:rsid w:val="00284E5B"/>
    <w:rsid w:val="00285A02"/>
    <w:rsid w:val="00292A05"/>
    <w:rsid w:val="0029318D"/>
    <w:rsid w:val="00294B7C"/>
    <w:rsid w:val="00294C17"/>
    <w:rsid w:val="00296D68"/>
    <w:rsid w:val="002971FE"/>
    <w:rsid w:val="00297518"/>
    <w:rsid w:val="002A109F"/>
    <w:rsid w:val="002A1814"/>
    <w:rsid w:val="002A2B65"/>
    <w:rsid w:val="002A3D60"/>
    <w:rsid w:val="002A565F"/>
    <w:rsid w:val="002A6029"/>
    <w:rsid w:val="002B3894"/>
    <w:rsid w:val="002B4EB6"/>
    <w:rsid w:val="002B7183"/>
    <w:rsid w:val="002C27C3"/>
    <w:rsid w:val="002C3D8B"/>
    <w:rsid w:val="002C6EB7"/>
    <w:rsid w:val="002C7EEE"/>
    <w:rsid w:val="002D62DC"/>
    <w:rsid w:val="002D7EBB"/>
    <w:rsid w:val="002E08AA"/>
    <w:rsid w:val="002E1993"/>
    <w:rsid w:val="002E5B4E"/>
    <w:rsid w:val="002E623C"/>
    <w:rsid w:val="002E6B47"/>
    <w:rsid w:val="002F06D6"/>
    <w:rsid w:val="002F10F8"/>
    <w:rsid w:val="002F1D79"/>
    <w:rsid w:val="002F5D94"/>
    <w:rsid w:val="002F6187"/>
    <w:rsid w:val="002F6A09"/>
    <w:rsid w:val="002F77EB"/>
    <w:rsid w:val="00300BD7"/>
    <w:rsid w:val="00301F59"/>
    <w:rsid w:val="003029D5"/>
    <w:rsid w:val="00302E1B"/>
    <w:rsid w:val="00306D90"/>
    <w:rsid w:val="00311D4B"/>
    <w:rsid w:val="00315C9E"/>
    <w:rsid w:val="00317BF5"/>
    <w:rsid w:val="003219C5"/>
    <w:rsid w:val="00322D20"/>
    <w:rsid w:val="00324548"/>
    <w:rsid w:val="003248FB"/>
    <w:rsid w:val="00325110"/>
    <w:rsid w:val="00327B06"/>
    <w:rsid w:val="00327CD0"/>
    <w:rsid w:val="00327E91"/>
    <w:rsid w:val="00330E06"/>
    <w:rsid w:val="00330F8F"/>
    <w:rsid w:val="00331411"/>
    <w:rsid w:val="00331C17"/>
    <w:rsid w:val="00333718"/>
    <w:rsid w:val="0033378A"/>
    <w:rsid w:val="00337030"/>
    <w:rsid w:val="0033704C"/>
    <w:rsid w:val="00340CB6"/>
    <w:rsid w:val="00342DCE"/>
    <w:rsid w:val="0034368A"/>
    <w:rsid w:val="00344EF9"/>
    <w:rsid w:val="00353D49"/>
    <w:rsid w:val="00355FCD"/>
    <w:rsid w:val="0036147E"/>
    <w:rsid w:val="00362981"/>
    <w:rsid w:val="003638AA"/>
    <w:rsid w:val="00363D6A"/>
    <w:rsid w:val="0036559E"/>
    <w:rsid w:val="00365A98"/>
    <w:rsid w:val="00366014"/>
    <w:rsid w:val="003661A1"/>
    <w:rsid w:val="00367EC0"/>
    <w:rsid w:val="003758C6"/>
    <w:rsid w:val="0038074B"/>
    <w:rsid w:val="00385382"/>
    <w:rsid w:val="00387E2E"/>
    <w:rsid w:val="00387FDA"/>
    <w:rsid w:val="0039194F"/>
    <w:rsid w:val="00391F73"/>
    <w:rsid w:val="0039481A"/>
    <w:rsid w:val="00394E96"/>
    <w:rsid w:val="003957F1"/>
    <w:rsid w:val="003A0689"/>
    <w:rsid w:val="003A1D49"/>
    <w:rsid w:val="003A3BE7"/>
    <w:rsid w:val="003A57E6"/>
    <w:rsid w:val="003B177F"/>
    <w:rsid w:val="003B5D06"/>
    <w:rsid w:val="003B6776"/>
    <w:rsid w:val="003B686D"/>
    <w:rsid w:val="003C0AEF"/>
    <w:rsid w:val="003C5C98"/>
    <w:rsid w:val="003D3743"/>
    <w:rsid w:val="003E0995"/>
    <w:rsid w:val="003E1961"/>
    <w:rsid w:val="003E30DE"/>
    <w:rsid w:val="003E409C"/>
    <w:rsid w:val="003E4312"/>
    <w:rsid w:val="003F0D57"/>
    <w:rsid w:val="003F12E8"/>
    <w:rsid w:val="003F1546"/>
    <w:rsid w:val="003F2EFD"/>
    <w:rsid w:val="003F40A2"/>
    <w:rsid w:val="003F50C2"/>
    <w:rsid w:val="003F597D"/>
    <w:rsid w:val="003F7B6A"/>
    <w:rsid w:val="003F7BA4"/>
    <w:rsid w:val="0040071F"/>
    <w:rsid w:val="00404ABE"/>
    <w:rsid w:val="00404CE1"/>
    <w:rsid w:val="0041003E"/>
    <w:rsid w:val="00410A5E"/>
    <w:rsid w:val="0041193D"/>
    <w:rsid w:val="00413E83"/>
    <w:rsid w:val="00415B6E"/>
    <w:rsid w:val="004205EE"/>
    <w:rsid w:val="00421D15"/>
    <w:rsid w:val="00423AB2"/>
    <w:rsid w:val="00424510"/>
    <w:rsid w:val="004255ED"/>
    <w:rsid w:val="00425D89"/>
    <w:rsid w:val="0042607B"/>
    <w:rsid w:val="00426CB3"/>
    <w:rsid w:val="00440121"/>
    <w:rsid w:val="00440C86"/>
    <w:rsid w:val="0044448D"/>
    <w:rsid w:val="00444725"/>
    <w:rsid w:val="004449D9"/>
    <w:rsid w:val="00451040"/>
    <w:rsid w:val="00451E41"/>
    <w:rsid w:val="004527CF"/>
    <w:rsid w:val="00453874"/>
    <w:rsid w:val="004542E9"/>
    <w:rsid w:val="004546C7"/>
    <w:rsid w:val="00456434"/>
    <w:rsid w:val="00464C5A"/>
    <w:rsid w:val="0046516E"/>
    <w:rsid w:val="00470B55"/>
    <w:rsid w:val="00470EFC"/>
    <w:rsid w:val="004715F3"/>
    <w:rsid w:val="0047227A"/>
    <w:rsid w:val="00472D72"/>
    <w:rsid w:val="004809AE"/>
    <w:rsid w:val="0048141C"/>
    <w:rsid w:val="00481A89"/>
    <w:rsid w:val="00485E94"/>
    <w:rsid w:val="00485F84"/>
    <w:rsid w:val="00486081"/>
    <w:rsid w:val="00486261"/>
    <w:rsid w:val="0049289B"/>
    <w:rsid w:val="0049307D"/>
    <w:rsid w:val="0049382D"/>
    <w:rsid w:val="00495864"/>
    <w:rsid w:val="00496662"/>
    <w:rsid w:val="004A0363"/>
    <w:rsid w:val="004A149B"/>
    <w:rsid w:val="004A2A2E"/>
    <w:rsid w:val="004A2B6E"/>
    <w:rsid w:val="004A3D7F"/>
    <w:rsid w:val="004A4BB8"/>
    <w:rsid w:val="004A605A"/>
    <w:rsid w:val="004B0B3C"/>
    <w:rsid w:val="004B4F0F"/>
    <w:rsid w:val="004B5250"/>
    <w:rsid w:val="004B767A"/>
    <w:rsid w:val="004C2A74"/>
    <w:rsid w:val="004C2BC0"/>
    <w:rsid w:val="004C31BE"/>
    <w:rsid w:val="004C4F2B"/>
    <w:rsid w:val="004C6278"/>
    <w:rsid w:val="004C64AF"/>
    <w:rsid w:val="004C6E8D"/>
    <w:rsid w:val="004D296F"/>
    <w:rsid w:val="004D2DD1"/>
    <w:rsid w:val="004E2F71"/>
    <w:rsid w:val="004E41F2"/>
    <w:rsid w:val="004E4630"/>
    <w:rsid w:val="004F283F"/>
    <w:rsid w:val="004F345F"/>
    <w:rsid w:val="004F5440"/>
    <w:rsid w:val="004F5BB9"/>
    <w:rsid w:val="0050139B"/>
    <w:rsid w:val="0050175F"/>
    <w:rsid w:val="0050300B"/>
    <w:rsid w:val="00503066"/>
    <w:rsid w:val="00504453"/>
    <w:rsid w:val="005059AF"/>
    <w:rsid w:val="00507649"/>
    <w:rsid w:val="00510867"/>
    <w:rsid w:val="005118F2"/>
    <w:rsid w:val="0051291B"/>
    <w:rsid w:val="00514F24"/>
    <w:rsid w:val="00517EF7"/>
    <w:rsid w:val="00522799"/>
    <w:rsid w:val="00522882"/>
    <w:rsid w:val="005249BC"/>
    <w:rsid w:val="00524EDB"/>
    <w:rsid w:val="00526C7F"/>
    <w:rsid w:val="005306FE"/>
    <w:rsid w:val="00531F1E"/>
    <w:rsid w:val="0053329A"/>
    <w:rsid w:val="0053489E"/>
    <w:rsid w:val="005366A5"/>
    <w:rsid w:val="00542DFD"/>
    <w:rsid w:val="00543157"/>
    <w:rsid w:val="00543A5B"/>
    <w:rsid w:val="00544BFD"/>
    <w:rsid w:val="00545CEE"/>
    <w:rsid w:val="00545F25"/>
    <w:rsid w:val="00546CED"/>
    <w:rsid w:val="00550380"/>
    <w:rsid w:val="00554C88"/>
    <w:rsid w:val="00554E93"/>
    <w:rsid w:val="0055500E"/>
    <w:rsid w:val="0055742D"/>
    <w:rsid w:val="0056015C"/>
    <w:rsid w:val="0056103E"/>
    <w:rsid w:val="0056104B"/>
    <w:rsid w:val="0056360A"/>
    <w:rsid w:val="00564C54"/>
    <w:rsid w:val="00565045"/>
    <w:rsid w:val="00570718"/>
    <w:rsid w:val="005711C6"/>
    <w:rsid w:val="00572BAD"/>
    <w:rsid w:val="00574521"/>
    <w:rsid w:val="005749EB"/>
    <w:rsid w:val="00581011"/>
    <w:rsid w:val="00581424"/>
    <w:rsid w:val="00582BEC"/>
    <w:rsid w:val="00583BF9"/>
    <w:rsid w:val="00584023"/>
    <w:rsid w:val="005853F7"/>
    <w:rsid w:val="00587CD4"/>
    <w:rsid w:val="00594591"/>
    <w:rsid w:val="00595B65"/>
    <w:rsid w:val="00596E4B"/>
    <w:rsid w:val="005A37DF"/>
    <w:rsid w:val="005A486B"/>
    <w:rsid w:val="005A4A8A"/>
    <w:rsid w:val="005B2685"/>
    <w:rsid w:val="005B3A03"/>
    <w:rsid w:val="005B64D8"/>
    <w:rsid w:val="005B69D7"/>
    <w:rsid w:val="005C0F17"/>
    <w:rsid w:val="005C2B6A"/>
    <w:rsid w:val="005C35E9"/>
    <w:rsid w:val="005C382E"/>
    <w:rsid w:val="005C3F05"/>
    <w:rsid w:val="005C5BCE"/>
    <w:rsid w:val="005C79C7"/>
    <w:rsid w:val="005D0324"/>
    <w:rsid w:val="005D2E30"/>
    <w:rsid w:val="005D3C37"/>
    <w:rsid w:val="005D58CB"/>
    <w:rsid w:val="005D5A07"/>
    <w:rsid w:val="005D6703"/>
    <w:rsid w:val="005E1885"/>
    <w:rsid w:val="005E43D9"/>
    <w:rsid w:val="005E46E6"/>
    <w:rsid w:val="005E6FD0"/>
    <w:rsid w:val="005F00A8"/>
    <w:rsid w:val="005F109A"/>
    <w:rsid w:val="005F12F7"/>
    <w:rsid w:val="005F3174"/>
    <w:rsid w:val="005F6643"/>
    <w:rsid w:val="005F6E13"/>
    <w:rsid w:val="006049D5"/>
    <w:rsid w:val="00604BD4"/>
    <w:rsid w:val="006052EA"/>
    <w:rsid w:val="00613E5E"/>
    <w:rsid w:val="0061693F"/>
    <w:rsid w:val="00616AB2"/>
    <w:rsid w:val="00617944"/>
    <w:rsid w:val="00620F12"/>
    <w:rsid w:val="006217A2"/>
    <w:rsid w:val="00621B76"/>
    <w:rsid w:val="0062364C"/>
    <w:rsid w:val="00624D37"/>
    <w:rsid w:val="00624E76"/>
    <w:rsid w:val="00625032"/>
    <w:rsid w:val="00625993"/>
    <w:rsid w:val="006268A9"/>
    <w:rsid w:val="00626E0A"/>
    <w:rsid w:val="006270C9"/>
    <w:rsid w:val="00627DDF"/>
    <w:rsid w:val="00631C28"/>
    <w:rsid w:val="0064036F"/>
    <w:rsid w:val="00642917"/>
    <w:rsid w:val="006507FB"/>
    <w:rsid w:val="006517D1"/>
    <w:rsid w:val="006552B0"/>
    <w:rsid w:val="00655645"/>
    <w:rsid w:val="00655961"/>
    <w:rsid w:val="00656564"/>
    <w:rsid w:val="00660A60"/>
    <w:rsid w:val="00662A64"/>
    <w:rsid w:val="00663C55"/>
    <w:rsid w:val="006666C2"/>
    <w:rsid w:val="00670AE4"/>
    <w:rsid w:val="00670B57"/>
    <w:rsid w:val="00674323"/>
    <w:rsid w:val="006752E7"/>
    <w:rsid w:val="00675F58"/>
    <w:rsid w:val="0068038C"/>
    <w:rsid w:val="006844BA"/>
    <w:rsid w:val="00684E8E"/>
    <w:rsid w:val="006873E8"/>
    <w:rsid w:val="00690057"/>
    <w:rsid w:val="006900D9"/>
    <w:rsid w:val="00691AF6"/>
    <w:rsid w:val="00696970"/>
    <w:rsid w:val="00696DC9"/>
    <w:rsid w:val="006A06B2"/>
    <w:rsid w:val="006A1674"/>
    <w:rsid w:val="006A2B79"/>
    <w:rsid w:val="006A32A6"/>
    <w:rsid w:val="006A413B"/>
    <w:rsid w:val="006B07D1"/>
    <w:rsid w:val="006B127F"/>
    <w:rsid w:val="006B4B64"/>
    <w:rsid w:val="006B70B8"/>
    <w:rsid w:val="006C0161"/>
    <w:rsid w:val="006C29FD"/>
    <w:rsid w:val="006C3023"/>
    <w:rsid w:val="006C5C69"/>
    <w:rsid w:val="006C6336"/>
    <w:rsid w:val="006C6876"/>
    <w:rsid w:val="006C75E1"/>
    <w:rsid w:val="006D0835"/>
    <w:rsid w:val="006D284C"/>
    <w:rsid w:val="006D2D57"/>
    <w:rsid w:val="006E07D0"/>
    <w:rsid w:val="006E51AE"/>
    <w:rsid w:val="006E63DD"/>
    <w:rsid w:val="006F1A4F"/>
    <w:rsid w:val="006F395F"/>
    <w:rsid w:val="006F54D2"/>
    <w:rsid w:val="006F6688"/>
    <w:rsid w:val="006F7BE9"/>
    <w:rsid w:val="006F7DFC"/>
    <w:rsid w:val="00701490"/>
    <w:rsid w:val="007037C0"/>
    <w:rsid w:val="007039B4"/>
    <w:rsid w:val="007044DE"/>
    <w:rsid w:val="007074BF"/>
    <w:rsid w:val="007076E3"/>
    <w:rsid w:val="00713EF6"/>
    <w:rsid w:val="00717FF6"/>
    <w:rsid w:val="007216FF"/>
    <w:rsid w:val="007218AF"/>
    <w:rsid w:val="007239C6"/>
    <w:rsid w:val="00724873"/>
    <w:rsid w:val="00737A20"/>
    <w:rsid w:val="00740714"/>
    <w:rsid w:val="00740976"/>
    <w:rsid w:val="00741CB5"/>
    <w:rsid w:val="00750B90"/>
    <w:rsid w:val="00751864"/>
    <w:rsid w:val="00751E10"/>
    <w:rsid w:val="0075730D"/>
    <w:rsid w:val="007652B6"/>
    <w:rsid w:val="00775A36"/>
    <w:rsid w:val="00775DE5"/>
    <w:rsid w:val="007779CD"/>
    <w:rsid w:val="0078270C"/>
    <w:rsid w:val="0078341B"/>
    <w:rsid w:val="00784052"/>
    <w:rsid w:val="007854F0"/>
    <w:rsid w:val="00786906"/>
    <w:rsid w:val="00790684"/>
    <w:rsid w:val="00791640"/>
    <w:rsid w:val="007922D7"/>
    <w:rsid w:val="0079549F"/>
    <w:rsid w:val="00795C5E"/>
    <w:rsid w:val="0079689A"/>
    <w:rsid w:val="007A18F7"/>
    <w:rsid w:val="007A7086"/>
    <w:rsid w:val="007A798F"/>
    <w:rsid w:val="007A7ED2"/>
    <w:rsid w:val="007B06B1"/>
    <w:rsid w:val="007B1BA1"/>
    <w:rsid w:val="007B48A9"/>
    <w:rsid w:val="007B5A50"/>
    <w:rsid w:val="007B5E75"/>
    <w:rsid w:val="007B7B23"/>
    <w:rsid w:val="007B7E5A"/>
    <w:rsid w:val="007C0FEC"/>
    <w:rsid w:val="007C3933"/>
    <w:rsid w:val="007C4484"/>
    <w:rsid w:val="007C456C"/>
    <w:rsid w:val="007C7948"/>
    <w:rsid w:val="007D0404"/>
    <w:rsid w:val="007D0E0E"/>
    <w:rsid w:val="007D368B"/>
    <w:rsid w:val="007D4A3A"/>
    <w:rsid w:val="007D56F0"/>
    <w:rsid w:val="007D73D8"/>
    <w:rsid w:val="007E01D4"/>
    <w:rsid w:val="007E1679"/>
    <w:rsid w:val="007E510D"/>
    <w:rsid w:val="007E63C4"/>
    <w:rsid w:val="007F10E8"/>
    <w:rsid w:val="007F2347"/>
    <w:rsid w:val="007F4123"/>
    <w:rsid w:val="007F5583"/>
    <w:rsid w:val="007F6CE6"/>
    <w:rsid w:val="007F6D97"/>
    <w:rsid w:val="008004F7"/>
    <w:rsid w:val="00801523"/>
    <w:rsid w:val="00801C6E"/>
    <w:rsid w:val="00803BCF"/>
    <w:rsid w:val="00806750"/>
    <w:rsid w:val="008073EF"/>
    <w:rsid w:val="00807D74"/>
    <w:rsid w:val="00810C69"/>
    <w:rsid w:val="00811EC8"/>
    <w:rsid w:val="008153B5"/>
    <w:rsid w:val="0081604C"/>
    <w:rsid w:val="00816F5A"/>
    <w:rsid w:val="00817D5C"/>
    <w:rsid w:val="0082079D"/>
    <w:rsid w:val="00820E22"/>
    <w:rsid w:val="00822662"/>
    <w:rsid w:val="008227C2"/>
    <w:rsid w:val="00822E70"/>
    <w:rsid w:val="00824E48"/>
    <w:rsid w:val="0082540D"/>
    <w:rsid w:val="00825AB9"/>
    <w:rsid w:val="00825ABF"/>
    <w:rsid w:val="0082697F"/>
    <w:rsid w:val="00826B06"/>
    <w:rsid w:val="00826D9F"/>
    <w:rsid w:val="00827FAB"/>
    <w:rsid w:val="0083050D"/>
    <w:rsid w:val="00831BF8"/>
    <w:rsid w:val="00835C13"/>
    <w:rsid w:val="00836D05"/>
    <w:rsid w:val="008410F5"/>
    <w:rsid w:val="00841265"/>
    <w:rsid w:val="00843143"/>
    <w:rsid w:val="00843E2F"/>
    <w:rsid w:val="008448CE"/>
    <w:rsid w:val="00850D7C"/>
    <w:rsid w:val="00852DB6"/>
    <w:rsid w:val="008535F7"/>
    <w:rsid w:val="00857E48"/>
    <w:rsid w:val="008604FE"/>
    <w:rsid w:val="00863639"/>
    <w:rsid w:val="00863E97"/>
    <w:rsid w:val="008641AB"/>
    <w:rsid w:val="00866C93"/>
    <w:rsid w:val="00870CF6"/>
    <w:rsid w:val="008713E9"/>
    <w:rsid w:val="00871A21"/>
    <w:rsid w:val="00874B34"/>
    <w:rsid w:val="008757E9"/>
    <w:rsid w:val="0087791A"/>
    <w:rsid w:val="00877ACB"/>
    <w:rsid w:val="00881619"/>
    <w:rsid w:val="00882709"/>
    <w:rsid w:val="008849F1"/>
    <w:rsid w:val="00884FAE"/>
    <w:rsid w:val="008861F4"/>
    <w:rsid w:val="008873B1"/>
    <w:rsid w:val="008873CB"/>
    <w:rsid w:val="008908D5"/>
    <w:rsid w:val="008926C7"/>
    <w:rsid w:val="008928A7"/>
    <w:rsid w:val="0089332C"/>
    <w:rsid w:val="00893DDC"/>
    <w:rsid w:val="008961EF"/>
    <w:rsid w:val="00896AF0"/>
    <w:rsid w:val="008973DE"/>
    <w:rsid w:val="0089782F"/>
    <w:rsid w:val="008A0B52"/>
    <w:rsid w:val="008A201A"/>
    <w:rsid w:val="008A21F9"/>
    <w:rsid w:val="008A3F97"/>
    <w:rsid w:val="008B1CA2"/>
    <w:rsid w:val="008B2120"/>
    <w:rsid w:val="008B4A46"/>
    <w:rsid w:val="008B535F"/>
    <w:rsid w:val="008B727E"/>
    <w:rsid w:val="008B7F10"/>
    <w:rsid w:val="008C3687"/>
    <w:rsid w:val="008C5FD2"/>
    <w:rsid w:val="008C631B"/>
    <w:rsid w:val="008C6453"/>
    <w:rsid w:val="008D0541"/>
    <w:rsid w:val="008D5EEE"/>
    <w:rsid w:val="008D6607"/>
    <w:rsid w:val="008E33B9"/>
    <w:rsid w:val="008E57FE"/>
    <w:rsid w:val="008F0067"/>
    <w:rsid w:val="008F2502"/>
    <w:rsid w:val="008F5051"/>
    <w:rsid w:val="008F6A7F"/>
    <w:rsid w:val="00902456"/>
    <w:rsid w:val="009033BC"/>
    <w:rsid w:val="00904A84"/>
    <w:rsid w:val="00910D26"/>
    <w:rsid w:val="00911ED0"/>
    <w:rsid w:val="009155D2"/>
    <w:rsid w:val="00915845"/>
    <w:rsid w:val="009166D3"/>
    <w:rsid w:val="00917971"/>
    <w:rsid w:val="00917D0A"/>
    <w:rsid w:val="0092089E"/>
    <w:rsid w:val="00924F3C"/>
    <w:rsid w:val="009272A8"/>
    <w:rsid w:val="00927367"/>
    <w:rsid w:val="00927C1B"/>
    <w:rsid w:val="00927C6F"/>
    <w:rsid w:val="00927DB4"/>
    <w:rsid w:val="00932692"/>
    <w:rsid w:val="00932C1F"/>
    <w:rsid w:val="009359FF"/>
    <w:rsid w:val="00936AB7"/>
    <w:rsid w:val="00936F95"/>
    <w:rsid w:val="00946CFC"/>
    <w:rsid w:val="00947F95"/>
    <w:rsid w:val="00950EA0"/>
    <w:rsid w:val="009512AD"/>
    <w:rsid w:val="00952A1E"/>
    <w:rsid w:val="00952E3E"/>
    <w:rsid w:val="00954A9E"/>
    <w:rsid w:val="009655AE"/>
    <w:rsid w:val="009655B6"/>
    <w:rsid w:val="009673CD"/>
    <w:rsid w:val="0097226C"/>
    <w:rsid w:val="0097231B"/>
    <w:rsid w:val="00974A87"/>
    <w:rsid w:val="00977BF1"/>
    <w:rsid w:val="0098023A"/>
    <w:rsid w:val="009802F0"/>
    <w:rsid w:val="00980D91"/>
    <w:rsid w:val="00987D11"/>
    <w:rsid w:val="0099034A"/>
    <w:rsid w:val="00992823"/>
    <w:rsid w:val="00994083"/>
    <w:rsid w:val="00995AF3"/>
    <w:rsid w:val="009A3050"/>
    <w:rsid w:val="009A3176"/>
    <w:rsid w:val="009A6768"/>
    <w:rsid w:val="009A68E7"/>
    <w:rsid w:val="009B2DEB"/>
    <w:rsid w:val="009B44F3"/>
    <w:rsid w:val="009B5BED"/>
    <w:rsid w:val="009B7B55"/>
    <w:rsid w:val="009B7E3F"/>
    <w:rsid w:val="009C0F2D"/>
    <w:rsid w:val="009C48C9"/>
    <w:rsid w:val="009C50D4"/>
    <w:rsid w:val="009C652E"/>
    <w:rsid w:val="009C65DA"/>
    <w:rsid w:val="009C78E5"/>
    <w:rsid w:val="009D2488"/>
    <w:rsid w:val="009D3D81"/>
    <w:rsid w:val="009D509C"/>
    <w:rsid w:val="009D5457"/>
    <w:rsid w:val="009E0B28"/>
    <w:rsid w:val="009E6307"/>
    <w:rsid w:val="009E726B"/>
    <w:rsid w:val="009E7757"/>
    <w:rsid w:val="009E79F4"/>
    <w:rsid w:val="009F053E"/>
    <w:rsid w:val="009F5049"/>
    <w:rsid w:val="009F6740"/>
    <w:rsid w:val="009F78EA"/>
    <w:rsid w:val="009F7A93"/>
    <w:rsid w:val="00A000CE"/>
    <w:rsid w:val="00A013AA"/>
    <w:rsid w:val="00A02DDA"/>
    <w:rsid w:val="00A03E74"/>
    <w:rsid w:val="00A03F08"/>
    <w:rsid w:val="00A0484C"/>
    <w:rsid w:val="00A05BF9"/>
    <w:rsid w:val="00A064F1"/>
    <w:rsid w:val="00A067C7"/>
    <w:rsid w:val="00A069CC"/>
    <w:rsid w:val="00A06A4C"/>
    <w:rsid w:val="00A06E35"/>
    <w:rsid w:val="00A11D31"/>
    <w:rsid w:val="00A11FFF"/>
    <w:rsid w:val="00A1203A"/>
    <w:rsid w:val="00A16D4F"/>
    <w:rsid w:val="00A17F62"/>
    <w:rsid w:val="00A209C8"/>
    <w:rsid w:val="00A20DCB"/>
    <w:rsid w:val="00A23E93"/>
    <w:rsid w:val="00A2422B"/>
    <w:rsid w:val="00A25D26"/>
    <w:rsid w:val="00A267A7"/>
    <w:rsid w:val="00A26A16"/>
    <w:rsid w:val="00A3135A"/>
    <w:rsid w:val="00A32660"/>
    <w:rsid w:val="00A33E55"/>
    <w:rsid w:val="00A33FFD"/>
    <w:rsid w:val="00A3670E"/>
    <w:rsid w:val="00A37AC1"/>
    <w:rsid w:val="00A43D55"/>
    <w:rsid w:val="00A44646"/>
    <w:rsid w:val="00A45566"/>
    <w:rsid w:val="00A455D3"/>
    <w:rsid w:val="00A455E7"/>
    <w:rsid w:val="00A5072A"/>
    <w:rsid w:val="00A5167A"/>
    <w:rsid w:val="00A5170F"/>
    <w:rsid w:val="00A545FA"/>
    <w:rsid w:val="00A54A91"/>
    <w:rsid w:val="00A570EE"/>
    <w:rsid w:val="00A6013E"/>
    <w:rsid w:val="00A628BB"/>
    <w:rsid w:val="00A633BB"/>
    <w:rsid w:val="00A66A46"/>
    <w:rsid w:val="00A66D07"/>
    <w:rsid w:val="00A67DFB"/>
    <w:rsid w:val="00A72081"/>
    <w:rsid w:val="00A72C8F"/>
    <w:rsid w:val="00A74AA2"/>
    <w:rsid w:val="00A76A81"/>
    <w:rsid w:val="00A812F6"/>
    <w:rsid w:val="00A813D7"/>
    <w:rsid w:val="00A816D2"/>
    <w:rsid w:val="00A81E6A"/>
    <w:rsid w:val="00A821AB"/>
    <w:rsid w:val="00A82E3A"/>
    <w:rsid w:val="00A83DE9"/>
    <w:rsid w:val="00A846BF"/>
    <w:rsid w:val="00A87A78"/>
    <w:rsid w:val="00A923B1"/>
    <w:rsid w:val="00A94C24"/>
    <w:rsid w:val="00A97008"/>
    <w:rsid w:val="00A97E56"/>
    <w:rsid w:val="00AA0EFF"/>
    <w:rsid w:val="00AA1950"/>
    <w:rsid w:val="00AA5AA5"/>
    <w:rsid w:val="00AA63D6"/>
    <w:rsid w:val="00AA6E75"/>
    <w:rsid w:val="00AA75C1"/>
    <w:rsid w:val="00AB0F75"/>
    <w:rsid w:val="00AB2DEE"/>
    <w:rsid w:val="00AB2ECF"/>
    <w:rsid w:val="00AB3815"/>
    <w:rsid w:val="00AB42C6"/>
    <w:rsid w:val="00AB478B"/>
    <w:rsid w:val="00AB6036"/>
    <w:rsid w:val="00AB7D17"/>
    <w:rsid w:val="00AC0BB4"/>
    <w:rsid w:val="00AC19D7"/>
    <w:rsid w:val="00AC5341"/>
    <w:rsid w:val="00AC7BE4"/>
    <w:rsid w:val="00AC7CEA"/>
    <w:rsid w:val="00AD058F"/>
    <w:rsid w:val="00AD12FB"/>
    <w:rsid w:val="00AD1B70"/>
    <w:rsid w:val="00AD3844"/>
    <w:rsid w:val="00AD708B"/>
    <w:rsid w:val="00AD728B"/>
    <w:rsid w:val="00AE3803"/>
    <w:rsid w:val="00AE4251"/>
    <w:rsid w:val="00AE6190"/>
    <w:rsid w:val="00AE6ED4"/>
    <w:rsid w:val="00AE759D"/>
    <w:rsid w:val="00AF0582"/>
    <w:rsid w:val="00AF0EEB"/>
    <w:rsid w:val="00AF23ED"/>
    <w:rsid w:val="00AF3D1F"/>
    <w:rsid w:val="00AF475F"/>
    <w:rsid w:val="00AF5D02"/>
    <w:rsid w:val="00AF735A"/>
    <w:rsid w:val="00B0240D"/>
    <w:rsid w:val="00B05B16"/>
    <w:rsid w:val="00B1227D"/>
    <w:rsid w:val="00B1269A"/>
    <w:rsid w:val="00B12E1B"/>
    <w:rsid w:val="00B154CA"/>
    <w:rsid w:val="00B1643F"/>
    <w:rsid w:val="00B217EB"/>
    <w:rsid w:val="00B22C3C"/>
    <w:rsid w:val="00B26406"/>
    <w:rsid w:val="00B26CFA"/>
    <w:rsid w:val="00B27CA2"/>
    <w:rsid w:val="00B313F4"/>
    <w:rsid w:val="00B33B24"/>
    <w:rsid w:val="00B33CDE"/>
    <w:rsid w:val="00B36AFF"/>
    <w:rsid w:val="00B43E72"/>
    <w:rsid w:val="00B46426"/>
    <w:rsid w:val="00B47994"/>
    <w:rsid w:val="00B51105"/>
    <w:rsid w:val="00B519E5"/>
    <w:rsid w:val="00B5249D"/>
    <w:rsid w:val="00B52890"/>
    <w:rsid w:val="00B63A9F"/>
    <w:rsid w:val="00B63C54"/>
    <w:rsid w:val="00B64286"/>
    <w:rsid w:val="00B64AE6"/>
    <w:rsid w:val="00B673A3"/>
    <w:rsid w:val="00B6785A"/>
    <w:rsid w:val="00B67CFD"/>
    <w:rsid w:val="00B71B01"/>
    <w:rsid w:val="00B73169"/>
    <w:rsid w:val="00B739D4"/>
    <w:rsid w:val="00B7538B"/>
    <w:rsid w:val="00B75D1F"/>
    <w:rsid w:val="00B761C1"/>
    <w:rsid w:val="00B80BDB"/>
    <w:rsid w:val="00B8250D"/>
    <w:rsid w:val="00B8557A"/>
    <w:rsid w:val="00B85622"/>
    <w:rsid w:val="00B8636E"/>
    <w:rsid w:val="00B86D00"/>
    <w:rsid w:val="00B87E56"/>
    <w:rsid w:val="00B87EF7"/>
    <w:rsid w:val="00B90046"/>
    <w:rsid w:val="00B9042C"/>
    <w:rsid w:val="00B905FA"/>
    <w:rsid w:val="00B90710"/>
    <w:rsid w:val="00B923E8"/>
    <w:rsid w:val="00B92404"/>
    <w:rsid w:val="00B944E7"/>
    <w:rsid w:val="00B954F4"/>
    <w:rsid w:val="00B967CA"/>
    <w:rsid w:val="00B96C5F"/>
    <w:rsid w:val="00B97FB7"/>
    <w:rsid w:val="00BA1014"/>
    <w:rsid w:val="00BA1FCF"/>
    <w:rsid w:val="00BA2032"/>
    <w:rsid w:val="00BA303F"/>
    <w:rsid w:val="00BB0909"/>
    <w:rsid w:val="00BB137C"/>
    <w:rsid w:val="00BB22A7"/>
    <w:rsid w:val="00BB345A"/>
    <w:rsid w:val="00BC0D5E"/>
    <w:rsid w:val="00BC1590"/>
    <w:rsid w:val="00BC2323"/>
    <w:rsid w:val="00BC5C86"/>
    <w:rsid w:val="00BD3105"/>
    <w:rsid w:val="00BD35E2"/>
    <w:rsid w:val="00BD3964"/>
    <w:rsid w:val="00BD5AF4"/>
    <w:rsid w:val="00BE0040"/>
    <w:rsid w:val="00BE201A"/>
    <w:rsid w:val="00BE220C"/>
    <w:rsid w:val="00BE25C9"/>
    <w:rsid w:val="00BE31C8"/>
    <w:rsid w:val="00BE5FB5"/>
    <w:rsid w:val="00BF03B2"/>
    <w:rsid w:val="00BF244B"/>
    <w:rsid w:val="00BF4F37"/>
    <w:rsid w:val="00C00C90"/>
    <w:rsid w:val="00C01B28"/>
    <w:rsid w:val="00C02C80"/>
    <w:rsid w:val="00C02D26"/>
    <w:rsid w:val="00C02E7D"/>
    <w:rsid w:val="00C030CD"/>
    <w:rsid w:val="00C038B2"/>
    <w:rsid w:val="00C043BA"/>
    <w:rsid w:val="00C07AEA"/>
    <w:rsid w:val="00C10216"/>
    <w:rsid w:val="00C13DF0"/>
    <w:rsid w:val="00C20565"/>
    <w:rsid w:val="00C220D6"/>
    <w:rsid w:val="00C231A8"/>
    <w:rsid w:val="00C2351A"/>
    <w:rsid w:val="00C236C7"/>
    <w:rsid w:val="00C247B7"/>
    <w:rsid w:val="00C24AA3"/>
    <w:rsid w:val="00C24B8A"/>
    <w:rsid w:val="00C25156"/>
    <w:rsid w:val="00C2608B"/>
    <w:rsid w:val="00C3353E"/>
    <w:rsid w:val="00C33C24"/>
    <w:rsid w:val="00C35541"/>
    <w:rsid w:val="00C37A53"/>
    <w:rsid w:val="00C40D3C"/>
    <w:rsid w:val="00C427F6"/>
    <w:rsid w:val="00C42C75"/>
    <w:rsid w:val="00C47A8D"/>
    <w:rsid w:val="00C515E8"/>
    <w:rsid w:val="00C55A02"/>
    <w:rsid w:val="00C60195"/>
    <w:rsid w:val="00C60ECD"/>
    <w:rsid w:val="00C63453"/>
    <w:rsid w:val="00C70142"/>
    <w:rsid w:val="00C73085"/>
    <w:rsid w:val="00C73B36"/>
    <w:rsid w:val="00C75EAB"/>
    <w:rsid w:val="00C765E6"/>
    <w:rsid w:val="00C77A5B"/>
    <w:rsid w:val="00C81EA5"/>
    <w:rsid w:val="00C841F6"/>
    <w:rsid w:val="00C84EA1"/>
    <w:rsid w:val="00C85141"/>
    <w:rsid w:val="00C85457"/>
    <w:rsid w:val="00C874D4"/>
    <w:rsid w:val="00C93A39"/>
    <w:rsid w:val="00C96A92"/>
    <w:rsid w:val="00C9775F"/>
    <w:rsid w:val="00C97961"/>
    <w:rsid w:val="00CA2381"/>
    <w:rsid w:val="00CA5B0A"/>
    <w:rsid w:val="00CA5DA7"/>
    <w:rsid w:val="00CB70C5"/>
    <w:rsid w:val="00CC0400"/>
    <w:rsid w:val="00CC1DA1"/>
    <w:rsid w:val="00CC2391"/>
    <w:rsid w:val="00CC2437"/>
    <w:rsid w:val="00CC2C84"/>
    <w:rsid w:val="00CC32D9"/>
    <w:rsid w:val="00CC3573"/>
    <w:rsid w:val="00CD31A6"/>
    <w:rsid w:val="00CD4EBE"/>
    <w:rsid w:val="00CE2391"/>
    <w:rsid w:val="00CF0C5C"/>
    <w:rsid w:val="00CF1982"/>
    <w:rsid w:val="00CF1F10"/>
    <w:rsid w:val="00CF241C"/>
    <w:rsid w:val="00CF547A"/>
    <w:rsid w:val="00CF5770"/>
    <w:rsid w:val="00D05B62"/>
    <w:rsid w:val="00D07966"/>
    <w:rsid w:val="00D07E27"/>
    <w:rsid w:val="00D12242"/>
    <w:rsid w:val="00D13E6F"/>
    <w:rsid w:val="00D22F97"/>
    <w:rsid w:val="00D235A5"/>
    <w:rsid w:val="00D241D1"/>
    <w:rsid w:val="00D2607C"/>
    <w:rsid w:val="00D2654B"/>
    <w:rsid w:val="00D275A6"/>
    <w:rsid w:val="00D30446"/>
    <w:rsid w:val="00D30F44"/>
    <w:rsid w:val="00D334E7"/>
    <w:rsid w:val="00D347F0"/>
    <w:rsid w:val="00D34C6D"/>
    <w:rsid w:val="00D36377"/>
    <w:rsid w:val="00D40A8E"/>
    <w:rsid w:val="00D429FF"/>
    <w:rsid w:val="00D43157"/>
    <w:rsid w:val="00D46280"/>
    <w:rsid w:val="00D46AB0"/>
    <w:rsid w:val="00D52102"/>
    <w:rsid w:val="00D548BB"/>
    <w:rsid w:val="00D55FA9"/>
    <w:rsid w:val="00D61571"/>
    <w:rsid w:val="00D63EA5"/>
    <w:rsid w:val="00D64240"/>
    <w:rsid w:val="00D67839"/>
    <w:rsid w:val="00D7158C"/>
    <w:rsid w:val="00D73058"/>
    <w:rsid w:val="00D74615"/>
    <w:rsid w:val="00D74F4D"/>
    <w:rsid w:val="00D75423"/>
    <w:rsid w:val="00D76CF0"/>
    <w:rsid w:val="00D77CAA"/>
    <w:rsid w:val="00D81D96"/>
    <w:rsid w:val="00D86D4D"/>
    <w:rsid w:val="00D8740B"/>
    <w:rsid w:val="00D911B5"/>
    <w:rsid w:val="00D91BCF"/>
    <w:rsid w:val="00D92002"/>
    <w:rsid w:val="00D93CBB"/>
    <w:rsid w:val="00D93D67"/>
    <w:rsid w:val="00D94DD9"/>
    <w:rsid w:val="00D94F91"/>
    <w:rsid w:val="00D959D4"/>
    <w:rsid w:val="00D95A2E"/>
    <w:rsid w:val="00DA18B4"/>
    <w:rsid w:val="00DB0F3D"/>
    <w:rsid w:val="00DB16BA"/>
    <w:rsid w:val="00DB47F0"/>
    <w:rsid w:val="00DB4C5B"/>
    <w:rsid w:val="00DB66E1"/>
    <w:rsid w:val="00DB6DC4"/>
    <w:rsid w:val="00DC0D7F"/>
    <w:rsid w:val="00DC1767"/>
    <w:rsid w:val="00DC2F51"/>
    <w:rsid w:val="00DC46D5"/>
    <w:rsid w:val="00DD7209"/>
    <w:rsid w:val="00DE0866"/>
    <w:rsid w:val="00DE11E0"/>
    <w:rsid w:val="00DF1321"/>
    <w:rsid w:val="00DF233C"/>
    <w:rsid w:val="00DF2A28"/>
    <w:rsid w:val="00E005F7"/>
    <w:rsid w:val="00E01AE6"/>
    <w:rsid w:val="00E02D02"/>
    <w:rsid w:val="00E0311C"/>
    <w:rsid w:val="00E04F4B"/>
    <w:rsid w:val="00E12503"/>
    <w:rsid w:val="00E127D8"/>
    <w:rsid w:val="00E14B40"/>
    <w:rsid w:val="00E14E00"/>
    <w:rsid w:val="00E151C7"/>
    <w:rsid w:val="00E20970"/>
    <w:rsid w:val="00E22960"/>
    <w:rsid w:val="00E2356A"/>
    <w:rsid w:val="00E237A9"/>
    <w:rsid w:val="00E24BC9"/>
    <w:rsid w:val="00E24C97"/>
    <w:rsid w:val="00E26BC9"/>
    <w:rsid w:val="00E2789F"/>
    <w:rsid w:val="00E30BDB"/>
    <w:rsid w:val="00E30FA1"/>
    <w:rsid w:val="00E32417"/>
    <w:rsid w:val="00E32720"/>
    <w:rsid w:val="00E34611"/>
    <w:rsid w:val="00E35216"/>
    <w:rsid w:val="00E36EBA"/>
    <w:rsid w:val="00E37EA1"/>
    <w:rsid w:val="00E45B82"/>
    <w:rsid w:val="00E45EFD"/>
    <w:rsid w:val="00E463B1"/>
    <w:rsid w:val="00E473DA"/>
    <w:rsid w:val="00E5049D"/>
    <w:rsid w:val="00E50511"/>
    <w:rsid w:val="00E55676"/>
    <w:rsid w:val="00E60C5C"/>
    <w:rsid w:val="00E6130E"/>
    <w:rsid w:val="00E62139"/>
    <w:rsid w:val="00E62764"/>
    <w:rsid w:val="00E62895"/>
    <w:rsid w:val="00E64BCE"/>
    <w:rsid w:val="00E66515"/>
    <w:rsid w:val="00E701FB"/>
    <w:rsid w:val="00E70972"/>
    <w:rsid w:val="00E71106"/>
    <w:rsid w:val="00E719C5"/>
    <w:rsid w:val="00E71CC6"/>
    <w:rsid w:val="00E73BF0"/>
    <w:rsid w:val="00E75010"/>
    <w:rsid w:val="00E772F4"/>
    <w:rsid w:val="00E82EC4"/>
    <w:rsid w:val="00E8654E"/>
    <w:rsid w:val="00E9002A"/>
    <w:rsid w:val="00E93632"/>
    <w:rsid w:val="00E9568E"/>
    <w:rsid w:val="00E9636A"/>
    <w:rsid w:val="00E96499"/>
    <w:rsid w:val="00E97670"/>
    <w:rsid w:val="00EA1292"/>
    <w:rsid w:val="00EA2708"/>
    <w:rsid w:val="00EA3BD5"/>
    <w:rsid w:val="00EA46FC"/>
    <w:rsid w:val="00EA6CA5"/>
    <w:rsid w:val="00EB20A8"/>
    <w:rsid w:val="00EB20DF"/>
    <w:rsid w:val="00EC123C"/>
    <w:rsid w:val="00EC55CD"/>
    <w:rsid w:val="00EC5D19"/>
    <w:rsid w:val="00EC6EDF"/>
    <w:rsid w:val="00ED0223"/>
    <w:rsid w:val="00ED3CC0"/>
    <w:rsid w:val="00ED3EC6"/>
    <w:rsid w:val="00ED675B"/>
    <w:rsid w:val="00ED6AFF"/>
    <w:rsid w:val="00EE2AAF"/>
    <w:rsid w:val="00EE4CDB"/>
    <w:rsid w:val="00EE742E"/>
    <w:rsid w:val="00EF2B22"/>
    <w:rsid w:val="00EF2F9A"/>
    <w:rsid w:val="00EF2FA5"/>
    <w:rsid w:val="00EF3031"/>
    <w:rsid w:val="00EF3987"/>
    <w:rsid w:val="00EF3BD6"/>
    <w:rsid w:val="00EF4C78"/>
    <w:rsid w:val="00EF563E"/>
    <w:rsid w:val="00EF66D8"/>
    <w:rsid w:val="00F0292E"/>
    <w:rsid w:val="00F07A72"/>
    <w:rsid w:val="00F103BD"/>
    <w:rsid w:val="00F12E8B"/>
    <w:rsid w:val="00F1457F"/>
    <w:rsid w:val="00F14891"/>
    <w:rsid w:val="00F17766"/>
    <w:rsid w:val="00F215C8"/>
    <w:rsid w:val="00F22A97"/>
    <w:rsid w:val="00F247A2"/>
    <w:rsid w:val="00F249A9"/>
    <w:rsid w:val="00F249FB"/>
    <w:rsid w:val="00F26F9E"/>
    <w:rsid w:val="00F315A2"/>
    <w:rsid w:val="00F35AC6"/>
    <w:rsid w:val="00F439A9"/>
    <w:rsid w:val="00F44EE2"/>
    <w:rsid w:val="00F50EF9"/>
    <w:rsid w:val="00F52DD5"/>
    <w:rsid w:val="00F54F88"/>
    <w:rsid w:val="00F551CB"/>
    <w:rsid w:val="00F60838"/>
    <w:rsid w:val="00F63FDD"/>
    <w:rsid w:val="00F64AB3"/>
    <w:rsid w:val="00F71A50"/>
    <w:rsid w:val="00F73B57"/>
    <w:rsid w:val="00F7457B"/>
    <w:rsid w:val="00F83B71"/>
    <w:rsid w:val="00F84921"/>
    <w:rsid w:val="00F87755"/>
    <w:rsid w:val="00F914C0"/>
    <w:rsid w:val="00F91D2A"/>
    <w:rsid w:val="00F92414"/>
    <w:rsid w:val="00F94510"/>
    <w:rsid w:val="00F952E5"/>
    <w:rsid w:val="00F970C8"/>
    <w:rsid w:val="00FA086D"/>
    <w:rsid w:val="00FA3018"/>
    <w:rsid w:val="00FA3440"/>
    <w:rsid w:val="00FA5ED7"/>
    <w:rsid w:val="00FA7AE9"/>
    <w:rsid w:val="00FB0CBA"/>
    <w:rsid w:val="00FB30B2"/>
    <w:rsid w:val="00FB43A4"/>
    <w:rsid w:val="00FC115C"/>
    <w:rsid w:val="00FC349E"/>
    <w:rsid w:val="00FC4FF1"/>
    <w:rsid w:val="00FC5EA8"/>
    <w:rsid w:val="00FC711B"/>
    <w:rsid w:val="00FD0257"/>
    <w:rsid w:val="00FD3D1B"/>
    <w:rsid w:val="00FD77EC"/>
    <w:rsid w:val="00FE1431"/>
    <w:rsid w:val="00FE1ADC"/>
    <w:rsid w:val="00FE3058"/>
    <w:rsid w:val="00FE3DF2"/>
    <w:rsid w:val="00FE6AEF"/>
    <w:rsid w:val="00FF07F8"/>
    <w:rsid w:val="00FF3E47"/>
    <w:rsid w:val="00FF3EE0"/>
    <w:rsid w:val="00FF410E"/>
    <w:rsid w:val="00FF73B2"/>
    <w:rsid w:val="00FF78F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123D6D"/>
  <w15:docId w15:val="{90022744-A675-4FB9-AEA7-60E5E97C6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99"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7C6F"/>
    <w:pPr>
      <w:spacing w:after="200"/>
    </w:pPr>
    <w:rPr>
      <w:sz w:val="24"/>
      <w:szCs w:val="24"/>
      <w:lang w:eastAsia="en-US"/>
    </w:rPr>
  </w:style>
  <w:style w:type="paragraph" w:styleId="1">
    <w:name w:val="heading 1"/>
    <w:basedOn w:val="10"/>
    <w:next w:val="10"/>
    <w:link w:val="11"/>
    <w:qFormat/>
    <w:rsid w:val="002334FE"/>
    <w:pPr>
      <w:spacing w:before="480" w:after="120"/>
      <w:contextualSpacing/>
      <w:outlineLvl w:val="0"/>
    </w:pPr>
    <w:rPr>
      <w:b/>
      <w:sz w:val="48"/>
    </w:rPr>
  </w:style>
  <w:style w:type="paragraph" w:styleId="2">
    <w:name w:val="heading 2"/>
    <w:basedOn w:val="10"/>
    <w:next w:val="10"/>
    <w:qFormat/>
    <w:rsid w:val="002334FE"/>
    <w:pPr>
      <w:spacing w:before="360" w:after="80"/>
      <w:contextualSpacing/>
      <w:outlineLvl w:val="1"/>
    </w:pPr>
    <w:rPr>
      <w:b/>
      <w:sz w:val="36"/>
    </w:rPr>
  </w:style>
  <w:style w:type="paragraph" w:styleId="3">
    <w:name w:val="heading 3"/>
    <w:basedOn w:val="10"/>
    <w:next w:val="10"/>
    <w:qFormat/>
    <w:rsid w:val="002334FE"/>
    <w:pPr>
      <w:spacing w:before="280" w:after="80"/>
      <w:contextualSpacing/>
      <w:outlineLvl w:val="2"/>
    </w:pPr>
    <w:rPr>
      <w:b/>
      <w:sz w:val="28"/>
    </w:rPr>
  </w:style>
  <w:style w:type="paragraph" w:styleId="4">
    <w:name w:val="heading 4"/>
    <w:basedOn w:val="10"/>
    <w:next w:val="10"/>
    <w:qFormat/>
    <w:rsid w:val="002334FE"/>
    <w:pPr>
      <w:spacing w:before="240" w:after="40"/>
      <w:contextualSpacing/>
      <w:outlineLvl w:val="3"/>
    </w:pPr>
    <w:rPr>
      <w:b/>
    </w:rPr>
  </w:style>
  <w:style w:type="paragraph" w:styleId="5">
    <w:name w:val="heading 5"/>
    <w:basedOn w:val="10"/>
    <w:next w:val="10"/>
    <w:qFormat/>
    <w:rsid w:val="002334FE"/>
    <w:pPr>
      <w:spacing w:before="220" w:after="40"/>
      <w:contextualSpacing/>
      <w:outlineLvl w:val="4"/>
    </w:pPr>
    <w:rPr>
      <w:b/>
      <w:sz w:val="22"/>
    </w:rPr>
  </w:style>
  <w:style w:type="paragraph" w:styleId="6">
    <w:name w:val="heading 6"/>
    <w:basedOn w:val="10"/>
    <w:next w:val="10"/>
    <w:qFormat/>
    <w:rsid w:val="002334FE"/>
    <w:pPr>
      <w:spacing w:before="200" w:after="40"/>
      <w:contextualSpacing/>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rsid w:val="002334FE"/>
    <w:pPr>
      <w:spacing w:before="100" w:after="100"/>
    </w:pPr>
    <w:rPr>
      <w:rFonts w:ascii="Times New Roman" w:hAnsi="Times New Roman"/>
      <w:color w:val="000000"/>
      <w:sz w:val="24"/>
      <w:szCs w:val="24"/>
      <w:lang w:eastAsia="en-US"/>
    </w:rPr>
  </w:style>
  <w:style w:type="paragraph" w:styleId="a3">
    <w:name w:val="Title"/>
    <w:basedOn w:val="10"/>
    <w:next w:val="10"/>
    <w:qFormat/>
    <w:rsid w:val="002334FE"/>
    <w:pPr>
      <w:spacing w:before="480" w:after="120"/>
      <w:contextualSpacing/>
    </w:pPr>
    <w:rPr>
      <w:b/>
      <w:sz w:val="72"/>
    </w:rPr>
  </w:style>
  <w:style w:type="paragraph" w:styleId="a4">
    <w:name w:val="Subtitle"/>
    <w:basedOn w:val="10"/>
    <w:next w:val="10"/>
    <w:qFormat/>
    <w:rsid w:val="002334FE"/>
    <w:pPr>
      <w:spacing w:before="360" w:after="80"/>
      <w:contextualSpacing/>
    </w:pPr>
    <w:rPr>
      <w:rFonts w:ascii="Georgia" w:eastAsia="Georgia" w:hAnsi="Georgia" w:cs="Georgia"/>
      <w:i/>
      <w:color w:val="666666"/>
      <w:sz w:val="48"/>
    </w:rPr>
  </w:style>
  <w:style w:type="character" w:customStyle="1" w:styleId="11">
    <w:name w:val="Заголовок 1 Знак"/>
    <w:link w:val="1"/>
    <w:rsid w:val="00426CB3"/>
    <w:rPr>
      <w:rFonts w:ascii="Times New Roman" w:eastAsia="Times New Roman" w:hAnsi="Times New Roman" w:cs="Times New Roman"/>
      <w:b/>
      <w:color w:val="000000"/>
      <w:sz w:val="48"/>
    </w:rPr>
  </w:style>
  <w:style w:type="paragraph" w:styleId="a5">
    <w:name w:val="List Paragraph"/>
    <w:aliases w:val="2 Спс точк,Имя Рисунка,List Paragraph"/>
    <w:basedOn w:val="a"/>
    <w:link w:val="a6"/>
    <w:uiPriority w:val="34"/>
    <w:qFormat/>
    <w:rsid w:val="00426CB3"/>
    <w:pPr>
      <w:spacing w:after="0"/>
      <w:ind w:left="708"/>
    </w:pPr>
    <w:rPr>
      <w:rFonts w:ascii="Times New Roman" w:hAnsi="Times New Roman"/>
      <w:lang w:eastAsia="ru-RU"/>
    </w:rPr>
  </w:style>
  <w:style w:type="character" w:customStyle="1" w:styleId="st">
    <w:name w:val="st"/>
    <w:basedOn w:val="a0"/>
    <w:rsid w:val="00F60838"/>
  </w:style>
  <w:style w:type="character" w:styleId="a7">
    <w:name w:val="Emphasis"/>
    <w:qFormat/>
    <w:rsid w:val="00F60838"/>
    <w:rPr>
      <w:i/>
    </w:rPr>
  </w:style>
  <w:style w:type="paragraph" w:styleId="12">
    <w:name w:val="toc 1"/>
    <w:basedOn w:val="a"/>
    <w:next w:val="a"/>
    <w:autoRedefine/>
    <w:uiPriority w:val="39"/>
    <w:unhideWhenUsed/>
    <w:rsid w:val="003F0D57"/>
    <w:pPr>
      <w:spacing w:before="240" w:after="120"/>
    </w:pPr>
    <w:rPr>
      <w:b/>
      <w:caps/>
      <w:sz w:val="22"/>
      <w:szCs w:val="22"/>
      <w:u w:val="single"/>
    </w:rPr>
  </w:style>
  <w:style w:type="paragraph" w:styleId="20">
    <w:name w:val="toc 2"/>
    <w:basedOn w:val="a"/>
    <w:next w:val="a"/>
    <w:autoRedefine/>
    <w:uiPriority w:val="39"/>
    <w:semiHidden/>
    <w:unhideWhenUsed/>
    <w:rsid w:val="003F0D57"/>
    <w:pPr>
      <w:spacing w:after="0"/>
    </w:pPr>
    <w:rPr>
      <w:b/>
      <w:smallCaps/>
      <w:sz w:val="22"/>
      <w:szCs w:val="22"/>
    </w:rPr>
  </w:style>
  <w:style w:type="paragraph" w:styleId="30">
    <w:name w:val="toc 3"/>
    <w:basedOn w:val="a"/>
    <w:next w:val="a"/>
    <w:autoRedefine/>
    <w:uiPriority w:val="39"/>
    <w:semiHidden/>
    <w:unhideWhenUsed/>
    <w:rsid w:val="003F0D57"/>
    <w:pPr>
      <w:spacing w:after="0"/>
    </w:pPr>
    <w:rPr>
      <w:smallCaps/>
      <w:sz w:val="22"/>
      <w:szCs w:val="22"/>
    </w:rPr>
  </w:style>
  <w:style w:type="paragraph" w:styleId="40">
    <w:name w:val="toc 4"/>
    <w:basedOn w:val="a"/>
    <w:next w:val="a"/>
    <w:autoRedefine/>
    <w:uiPriority w:val="39"/>
    <w:semiHidden/>
    <w:unhideWhenUsed/>
    <w:rsid w:val="003F0D57"/>
    <w:pPr>
      <w:spacing w:after="0"/>
    </w:pPr>
    <w:rPr>
      <w:sz w:val="22"/>
      <w:szCs w:val="22"/>
    </w:rPr>
  </w:style>
  <w:style w:type="paragraph" w:styleId="50">
    <w:name w:val="toc 5"/>
    <w:basedOn w:val="a"/>
    <w:next w:val="a"/>
    <w:autoRedefine/>
    <w:uiPriority w:val="39"/>
    <w:semiHidden/>
    <w:unhideWhenUsed/>
    <w:rsid w:val="003F0D57"/>
    <w:pPr>
      <w:spacing w:after="0"/>
    </w:pPr>
    <w:rPr>
      <w:sz w:val="22"/>
      <w:szCs w:val="22"/>
    </w:rPr>
  </w:style>
  <w:style w:type="paragraph" w:styleId="60">
    <w:name w:val="toc 6"/>
    <w:basedOn w:val="a"/>
    <w:next w:val="a"/>
    <w:autoRedefine/>
    <w:uiPriority w:val="39"/>
    <w:semiHidden/>
    <w:unhideWhenUsed/>
    <w:rsid w:val="003F0D57"/>
    <w:pPr>
      <w:spacing w:after="0"/>
    </w:pPr>
    <w:rPr>
      <w:sz w:val="22"/>
      <w:szCs w:val="22"/>
    </w:rPr>
  </w:style>
  <w:style w:type="paragraph" w:styleId="7">
    <w:name w:val="toc 7"/>
    <w:basedOn w:val="a"/>
    <w:next w:val="a"/>
    <w:autoRedefine/>
    <w:uiPriority w:val="39"/>
    <w:semiHidden/>
    <w:unhideWhenUsed/>
    <w:rsid w:val="003F0D57"/>
    <w:pPr>
      <w:spacing w:after="0"/>
    </w:pPr>
    <w:rPr>
      <w:sz w:val="22"/>
      <w:szCs w:val="22"/>
    </w:rPr>
  </w:style>
  <w:style w:type="paragraph" w:styleId="8">
    <w:name w:val="toc 8"/>
    <w:basedOn w:val="a"/>
    <w:next w:val="a"/>
    <w:autoRedefine/>
    <w:uiPriority w:val="39"/>
    <w:semiHidden/>
    <w:unhideWhenUsed/>
    <w:rsid w:val="003F0D57"/>
    <w:pPr>
      <w:spacing w:after="0"/>
    </w:pPr>
    <w:rPr>
      <w:sz w:val="22"/>
      <w:szCs w:val="22"/>
    </w:rPr>
  </w:style>
  <w:style w:type="paragraph" w:styleId="9">
    <w:name w:val="toc 9"/>
    <w:basedOn w:val="a"/>
    <w:next w:val="a"/>
    <w:autoRedefine/>
    <w:uiPriority w:val="39"/>
    <w:semiHidden/>
    <w:unhideWhenUsed/>
    <w:rsid w:val="003F0D57"/>
    <w:pPr>
      <w:spacing w:after="0"/>
    </w:pPr>
    <w:rPr>
      <w:sz w:val="22"/>
      <w:szCs w:val="22"/>
    </w:rPr>
  </w:style>
  <w:style w:type="paragraph" w:customStyle="1" w:styleId="razdel">
    <w:name w:val="razdel"/>
    <w:basedOn w:val="1"/>
    <w:next w:val="1"/>
    <w:autoRedefine/>
    <w:qFormat/>
    <w:rsid w:val="006F7BE9"/>
    <w:pPr>
      <w:spacing w:before="0" w:after="0" w:line="360" w:lineRule="auto"/>
      <w:jc w:val="both"/>
    </w:pPr>
    <w:rPr>
      <w:i/>
      <w:sz w:val="32"/>
    </w:rPr>
  </w:style>
  <w:style w:type="character" w:styleId="a8">
    <w:name w:val="Hyperlink"/>
    <w:uiPriority w:val="99"/>
    <w:rsid w:val="00EA46FC"/>
    <w:rPr>
      <w:color w:val="0000FF"/>
      <w:u w:val="single"/>
    </w:rPr>
  </w:style>
  <w:style w:type="paragraph" w:styleId="a9">
    <w:name w:val="Body Text"/>
    <w:basedOn w:val="a"/>
    <w:link w:val="aa"/>
    <w:rsid w:val="00113A28"/>
    <w:pPr>
      <w:spacing w:after="120" w:line="276" w:lineRule="auto"/>
    </w:pPr>
    <w:rPr>
      <w:rFonts w:ascii="Calibri" w:eastAsia="Calibri" w:hAnsi="Calibri"/>
      <w:sz w:val="20"/>
      <w:szCs w:val="20"/>
      <w:lang w:eastAsia="ru-RU"/>
    </w:rPr>
  </w:style>
  <w:style w:type="character" w:customStyle="1" w:styleId="aa">
    <w:name w:val="Основной текст Знак"/>
    <w:link w:val="a9"/>
    <w:rsid w:val="00113A28"/>
    <w:rPr>
      <w:rFonts w:ascii="Calibri" w:eastAsia="Calibri" w:hAnsi="Calibri" w:cs="Times New Roman"/>
      <w:sz w:val="20"/>
      <w:szCs w:val="20"/>
      <w:lang w:eastAsia="ru-RU"/>
    </w:rPr>
  </w:style>
  <w:style w:type="character" w:customStyle="1" w:styleId="st1">
    <w:name w:val="st1"/>
    <w:basedOn w:val="a0"/>
    <w:rsid w:val="000B5704"/>
  </w:style>
  <w:style w:type="table" w:styleId="ab">
    <w:name w:val="Table Grid"/>
    <w:basedOn w:val="a1"/>
    <w:rsid w:val="00306D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3"/>
    <w:basedOn w:val="a"/>
    <w:link w:val="32"/>
    <w:rsid w:val="00B967CA"/>
    <w:pPr>
      <w:spacing w:after="120"/>
    </w:pPr>
    <w:rPr>
      <w:sz w:val="16"/>
      <w:szCs w:val="16"/>
    </w:rPr>
  </w:style>
  <w:style w:type="character" w:customStyle="1" w:styleId="32">
    <w:name w:val="Основной текст 3 Знак"/>
    <w:link w:val="31"/>
    <w:rsid w:val="00B967CA"/>
    <w:rPr>
      <w:sz w:val="16"/>
      <w:szCs w:val="16"/>
    </w:rPr>
  </w:style>
  <w:style w:type="paragraph" w:styleId="21">
    <w:name w:val="Body Text 2"/>
    <w:basedOn w:val="a"/>
    <w:link w:val="22"/>
    <w:rsid w:val="00B967CA"/>
    <w:pPr>
      <w:spacing w:after="120" w:line="480" w:lineRule="auto"/>
    </w:pPr>
  </w:style>
  <w:style w:type="character" w:customStyle="1" w:styleId="22">
    <w:name w:val="Основной текст 2 Знак"/>
    <w:basedOn w:val="a0"/>
    <w:link w:val="21"/>
    <w:rsid w:val="00B967CA"/>
  </w:style>
  <w:style w:type="character" w:styleId="ac">
    <w:name w:val="annotation reference"/>
    <w:rsid w:val="004255ED"/>
    <w:rPr>
      <w:sz w:val="16"/>
      <w:szCs w:val="16"/>
    </w:rPr>
  </w:style>
  <w:style w:type="paragraph" w:styleId="ad">
    <w:name w:val="annotation text"/>
    <w:basedOn w:val="a"/>
    <w:link w:val="ae"/>
    <w:rsid w:val="004255ED"/>
    <w:rPr>
      <w:sz w:val="20"/>
      <w:szCs w:val="20"/>
    </w:rPr>
  </w:style>
  <w:style w:type="character" w:customStyle="1" w:styleId="ae">
    <w:name w:val="Текст примечания Знак"/>
    <w:link w:val="ad"/>
    <w:rsid w:val="004255ED"/>
    <w:rPr>
      <w:sz w:val="20"/>
      <w:szCs w:val="20"/>
    </w:rPr>
  </w:style>
  <w:style w:type="paragraph" w:styleId="af">
    <w:name w:val="annotation subject"/>
    <w:basedOn w:val="ad"/>
    <w:next w:val="ad"/>
    <w:link w:val="af0"/>
    <w:rsid w:val="004255ED"/>
    <w:rPr>
      <w:b/>
      <w:bCs/>
    </w:rPr>
  </w:style>
  <w:style w:type="character" w:customStyle="1" w:styleId="af0">
    <w:name w:val="Тема примечания Знак"/>
    <w:link w:val="af"/>
    <w:rsid w:val="004255ED"/>
    <w:rPr>
      <w:b/>
      <w:bCs/>
      <w:sz w:val="20"/>
      <w:szCs w:val="20"/>
    </w:rPr>
  </w:style>
  <w:style w:type="paragraph" w:styleId="af1">
    <w:name w:val="Balloon Text"/>
    <w:basedOn w:val="a"/>
    <w:link w:val="af2"/>
    <w:rsid w:val="004255ED"/>
    <w:pPr>
      <w:spacing w:after="0"/>
    </w:pPr>
    <w:rPr>
      <w:rFonts w:ascii="Tahoma" w:hAnsi="Tahoma" w:cs="Tahoma"/>
      <w:sz w:val="16"/>
      <w:szCs w:val="16"/>
    </w:rPr>
  </w:style>
  <w:style w:type="character" w:customStyle="1" w:styleId="af2">
    <w:name w:val="Текст выноски Знак"/>
    <w:link w:val="af1"/>
    <w:rsid w:val="004255ED"/>
    <w:rPr>
      <w:rFonts w:ascii="Tahoma" w:hAnsi="Tahoma" w:cs="Tahoma"/>
      <w:sz w:val="16"/>
      <w:szCs w:val="16"/>
    </w:rPr>
  </w:style>
  <w:style w:type="paragraph" w:styleId="af3">
    <w:name w:val="header"/>
    <w:basedOn w:val="a"/>
    <w:link w:val="af4"/>
    <w:rsid w:val="00EC123C"/>
    <w:pPr>
      <w:tabs>
        <w:tab w:val="center" w:pos="4677"/>
        <w:tab w:val="right" w:pos="9355"/>
      </w:tabs>
    </w:pPr>
  </w:style>
  <w:style w:type="character" w:customStyle="1" w:styleId="af4">
    <w:name w:val="Верхний колонтитул Знак"/>
    <w:link w:val="af3"/>
    <w:rsid w:val="00EC123C"/>
    <w:rPr>
      <w:sz w:val="24"/>
      <w:szCs w:val="24"/>
      <w:lang w:eastAsia="en-US"/>
    </w:rPr>
  </w:style>
  <w:style w:type="paragraph" w:styleId="af5">
    <w:name w:val="footer"/>
    <w:basedOn w:val="a"/>
    <w:link w:val="af6"/>
    <w:rsid w:val="00EC123C"/>
    <w:pPr>
      <w:tabs>
        <w:tab w:val="center" w:pos="4677"/>
        <w:tab w:val="right" w:pos="9355"/>
      </w:tabs>
    </w:pPr>
  </w:style>
  <w:style w:type="character" w:customStyle="1" w:styleId="af6">
    <w:name w:val="Нижний колонтитул Знак"/>
    <w:link w:val="af5"/>
    <w:rsid w:val="00EC123C"/>
    <w:rPr>
      <w:sz w:val="24"/>
      <w:szCs w:val="24"/>
      <w:lang w:eastAsia="en-US"/>
    </w:rPr>
  </w:style>
  <w:style w:type="character" w:styleId="af7">
    <w:name w:val="page number"/>
    <w:basedOn w:val="a0"/>
    <w:rsid w:val="00F92414"/>
  </w:style>
  <w:style w:type="paragraph" w:styleId="33">
    <w:name w:val="Body Text Indent 3"/>
    <w:basedOn w:val="a"/>
    <w:link w:val="34"/>
    <w:rsid w:val="00A816D2"/>
    <w:pPr>
      <w:spacing w:after="120"/>
      <w:ind w:left="283"/>
    </w:pPr>
    <w:rPr>
      <w:sz w:val="16"/>
      <w:szCs w:val="16"/>
    </w:rPr>
  </w:style>
  <w:style w:type="character" w:customStyle="1" w:styleId="34">
    <w:name w:val="Основной текст с отступом 3 Знак"/>
    <w:basedOn w:val="a0"/>
    <w:link w:val="33"/>
    <w:rsid w:val="00A816D2"/>
    <w:rPr>
      <w:sz w:val="16"/>
      <w:szCs w:val="16"/>
      <w:lang w:eastAsia="en-US"/>
    </w:rPr>
  </w:style>
  <w:style w:type="paragraph" w:customStyle="1" w:styleId="13">
    <w:name w:val="Стиль1"/>
    <w:basedOn w:val="1"/>
    <w:link w:val="14"/>
    <w:qFormat/>
    <w:rsid w:val="00A5167A"/>
    <w:pPr>
      <w:keepNext/>
      <w:widowControl w:val="0"/>
      <w:spacing w:before="0" w:after="0" w:line="360" w:lineRule="auto"/>
      <w:contextualSpacing w:val="0"/>
      <w:jc w:val="both"/>
    </w:pPr>
    <w:rPr>
      <w:color w:val="auto"/>
      <w:sz w:val="28"/>
      <w:szCs w:val="28"/>
      <w:lang w:eastAsia="ru-RU"/>
    </w:rPr>
  </w:style>
  <w:style w:type="character" w:customStyle="1" w:styleId="14">
    <w:name w:val="Стиль1 Знак"/>
    <w:link w:val="13"/>
    <w:rsid w:val="00A5167A"/>
    <w:rPr>
      <w:rFonts w:ascii="Times New Roman" w:hAnsi="Times New Roman"/>
      <w:b/>
      <w:sz w:val="28"/>
      <w:szCs w:val="28"/>
    </w:rPr>
  </w:style>
  <w:style w:type="character" w:styleId="af8">
    <w:name w:val="footnote reference"/>
    <w:uiPriority w:val="99"/>
    <w:rsid w:val="00A5167A"/>
    <w:rPr>
      <w:vertAlign w:val="superscript"/>
    </w:rPr>
  </w:style>
  <w:style w:type="paragraph" w:styleId="af9">
    <w:name w:val="footnote text"/>
    <w:aliases w:val="Footnote Text Char Знак Знак,Footnote Text Char Знак,Footnote Text Char Знак Знак Знак Знак,Footnote Text Char Char,Footnote Text Char Char Char Char,Footnote Text1,Footnote Text Char Char Char,Footnote Text Char,fn,single space"/>
    <w:basedOn w:val="a"/>
    <w:link w:val="afa"/>
    <w:uiPriority w:val="99"/>
    <w:rsid w:val="00A5167A"/>
    <w:pPr>
      <w:widowControl w:val="0"/>
      <w:overflowPunct w:val="0"/>
      <w:autoSpaceDE w:val="0"/>
      <w:autoSpaceDN w:val="0"/>
      <w:adjustRightInd w:val="0"/>
      <w:spacing w:after="0"/>
      <w:textAlignment w:val="baseline"/>
    </w:pPr>
    <w:rPr>
      <w:rFonts w:ascii="Times New Roman" w:hAnsi="Times New Roman"/>
      <w:sz w:val="20"/>
      <w:szCs w:val="20"/>
      <w:lang w:eastAsia="ru-RU"/>
    </w:rPr>
  </w:style>
  <w:style w:type="character" w:customStyle="1" w:styleId="afa">
    <w:name w:val="Текст сноски Знак"/>
    <w:aliases w:val="Footnote Text Char Знак Знак Знак,Footnote Text Char Знак Знак1,Footnote Text Char Знак Знак Знак Знак Знак,Footnote Text Char Char Знак,Footnote Text Char Char Char Char Знак,Footnote Text1 Знак,Footnote Text Char Char Char Знак"/>
    <w:basedOn w:val="a0"/>
    <w:link w:val="af9"/>
    <w:uiPriority w:val="99"/>
    <w:rsid w:val="00A5167A"/>
    <w:rPr>
      <w:rFonts w:ascii="Times New Roman" w:hAnsi="Times New Roman"/>
    </w:rPr>
  </w:style>
  <w:style w:type="paragraph" w:styleId="afb">
    <w:name w:val="Normal (Web)"/>
    <w:aliases w:val="Знак,Обычный (Web),Обычный (Web) + 14 пт,По ширине,Первая строка:  1,27 см,Пере...,Обычный (Web)1,Знак Знак3,Обычный (веб) Знак1,Обычный (веб) Знак Знак1,Знак Знак1 Знак,Обычный (веб) Знак Знак Знак,Знак Знак1 Знак Знак"/>
    <w:basedOn w:val="a"/>
    <w:link w:val="afc"/>
    <w:uiPriority w:val="99"/>
    <w:unhideWhenUsed/>
    <w:rsid w:val="00F249A9"/>
    <w:pPr>
      <w:spacing w:before="100" w:beforeAutospacing="1" w:after="100" w:afterAutospacing="1"/>
    </w:pPr>
    <w:rPr>
      <w:rFonts w:ascii="Times New Roman" w:hAnsi="Times New Roman"/>
      <w:lang w:eastAsia="ru-RU"/>
    </w:rPr>
  </w:style>
  <w:style w:type="paragraph" w:styleId="afd">
    <w:name w:val="Body Text Indent"/>
    <w:basedOn w:val="a"/>
    <w:link w:val="afe"/>
    <w:rsid w:val="00A76A81"/>
    <w:pPr>
      <w:spacing w:after="120"/>
      <w:ind w:left="283"/>
    </w:pPr>
  </w:style>
  <w:style w:type="character" w:customStyle="1" w:styleId="afe">
    <w:name w:val="Основной текст с отступом Знак"/>
    <w:basedOn w:val="a0"/>
    <w:link w:val="afd"/>
    <w:rsid w:val="00A76A81"/>
    <w:rPr>
      <w:sz w:val="24"/>
      <w:szCs w:val="24"/>
      <w:lang w:eastAsia="en-US"/>
    </w:rPr>
  </w:style>
  <w:style w:type="paragraph" w:customStyle="1" w:styleId="210">
    <w:name w:val="Основной текст 21"/>
    <w:rsid w:val="00A76A81"/>
    <w:pPr>
      <w:spacing w:line="360" w:lineRule="auto"/>
      <w:ind w:firstLine="454"/>
      <w:jc w:val="both"/>
    </w:pPr>
    <w:rPr>
      <w:rFonts w:ascii="Times New Roman" w:eastAsia="ヒラギノ角ゴ Pro W3" w:hAnsi="Times New Roman"/>
      <w:color w:val="000000"/>
      <w:sz w:val="28"/>
    </w:rPr>
  </w:style>
  <w:style w:type="paragraph" w:customStyle="1" w:styleId="-15">
    <w:name w:val="Финэк изд-во15"/>
    <w:basedOn w:val="23"/>
    <w:uiPriority w:val="99"/>
    <w:rsid w:val="0049307D"/>
    <w:rPr>
      <w:rFonts w:ascii="Times New Roman" w:hAnsi="Times New Roman"/>
      <w:lang w:eastAsia="ru-RU"/>
    </w:rPr>
  </w:style>
  <w:style w:type="paragraph" w:styleId="23">
    <w:name w:val="Body Text Indent 2"/>
    <w:basedOn w:val="a"/>
    <w:link w:val="24"/>
    <w:rsid w:val="0049307D"/>
    <w:pPr>
      <w:spacing w:after="120" w:line="480" w:lineRule="auto"/>
      <w:ind w:left="283"/>
    </w:pPr>
  </w:style>
  <w:style w:type="character" w:customStyle="1" w:styleId="24">
    <w:name w:val="Основной текст с отступом 2 Знак"/>
    <w:basedOn w:val="a0"/>
    <w:link w:val="23"/>
    <w:rsid w:val="0049307D"/>
    <w:rPr>
      <w:sz w:val="24"/>
      <w:szCs w:val="24"/>
      <w:lang w:eastAsia="en-US"/>
    </w:rPr>
  </w:style>
  <w:style w:type="character" w:customStyle="1" w:styleId="FontStyle49">
    <w:name w:val="Font Style49"/>
    <w:uiPriority w:val="99"/>
    <w:rsid w:val="004546C7"/>
    <w:rPr>
      <w:rFonts w:ascii="Times New Roman" w:hAnsi="Times New Roman" w:cs="Times New Roman" w:hint="default"/>
      <w:b/>
      <w:bCs/>
      <w:sz w:val="26"/>
      <w:szCs w:val="26"/>
    </w:rPr>
  </w:style>
  <w:style w:type="paragraph" w:styleId="aff">
    <w:name w:val="endnote text"/>
    <w:basedOn w:val="a"/>
    <w:link w:val="aff0"/>
    <w:rsid w:val="000C4283"/>
    <w:pPr>
      <w:spacing w:after="0"/>
    </w:pPr>
    <w:rPr>
      <w:sz w:val="20"/>
      <w:szCs w:val="20"/>
    </w:rPr>
  </w:style>
  <w:style w:type="character" w:customStyle="1" w:styleId="aff0">
    <w:name w:val="Текст концевой сноски Знак"/>
    <w:basedOn w:val="a0"/>
    <w:link w:val="aff"/>
    <w:rsid w:val="000C4283"/>
    <w:rPr>
      <w:lang w:eastAsia="en-US"/>
    </w:rPr>
  </w:style>
  <w:style w:type="character" w:styleId="aff1">
    <w:name w:val="endnote reference"/>
    <w:basedOn w:val="a0"/>
    <w:rsid w:val="000C4283"/>
    <w:rPr>
      <w:vertAlign w:val="superscript"/>
    </w:rPr>
  </w:style>
  <w:style w:type="table" w:customStyle="1" w:styleId="15">
    <w:name w:val="Сетка таблицы1"/>
    <w:basedOn w:val="a1"/>
    <w:next w:val="ab"/>
    <w:rsid w:val="00995AF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0"/>
    <w:rsid w:val="000666FB"/>
  </w:style>
  <w:style w:type="character" w:customStyle="1" w:styleId="apple-converted-space">
    <w:name w:val="apple-converted-space"/>
    <w:basedOn w:val="a0"/>
    <w:rsid w:val="000666FB"/>
  </w:style>
  <w:style w:type="character" w:styleId="aff2">
    <w:name w:val="Strong"/>
    <w:basedOn w:val="a0"/>
    <w:uiPriority w:val="99"/>
    <w:qFormat/>
    <w:rsid w:val="00542DFD"/>
    <w:rPr>
      <w:rFonts w:cs="Times New Roman"/>
      <w:b/>
    </w:rPr>
  </w:style>
  <w:style w:type="character" w:customStyle="1" w:styleId="a6">
    <w:name w:val="Абзац списка Знак"/>
    <w:aliases w:val="2 Спс точк Знак,Имя Рисунка Знак,List Paragraph Знак"/>
    <w:link w:val="a5"/>
    <w:uiPriority w:val="34"/>
    <w:locked/>
    <w:rsid w:val="00542DFD"/>
    <w:rPr>
      <w:rFonts w:ascii="Times New Roman" w:hAnsi="Times New Roman"/>
      <w:sz w:val="24"/>
      <w:szCs w:val="24"/>
    </w:rPr>
  </w:style>
  <w:style w:type="paragraph" w:customStyle="1" w:styleId="310">
    <w:name w:val="Основной текст с отступом 31"/>
    <w:basedOn w:val="a"/>
    <w:uiPriority w:val="99"/>
    <w:rsid w:val="000B3F5C"/>
    <w:pPr>
      <w:spacing w:line="360" w:lineRule="auto"/>
      <w:ind w:firstLine="720"/>
      <w:jc w:val="both"/>
    </w:pPr>
    <w:rPr>
      <w:rFonts w:ascii="Calibri" w:eastAsia="Calibri" w:hAnsi="Calibri"/>
      <w:b/>
      <w:sz w:val="28"/>
      <w:szCs w:val="22"/>
      <w:u w:val="single"/>
    </w:rPr>
  </w:style>
  <w:style w:type="paragraph" w:customStyle="1" w:styleId="Default">
    <w:name w:val="Default"/>
    <w:uiPriority w:val="99"/>
    <w:rsid w:val="00D73058"/>
    <w:pPr>
      <w:autoSpaceDE w:val="0"/>
      <w:autoSpaceDN w:val="0"/>
      <w:adjustRightInd w:val="0"/>
    </w:pPr>
    <w:rPr>
      <w:rFonts w:ascii="Times New Roman" w:hAnsi="Times New Roman"/>
      <w:color w:val="000000"/>
      <w:sz w:val="24"/>
      <w:szCs w:val="24"/>
      <w:lang w:eastAsia="en-US"/>
    </w:rPr>
  </w:style>
  <w:style w:type="paragraph" w:customStyle="1" w:styleId="TableParagraph">
    <w:name w:val="Table Paragraph"/>
    <w:basedOn w:val="a"/>
    <w:qFormat/>
    <w:rsid w:val="00D73058"/>
    <w:pPr>
      <w:widowControl w:val="0"/>
      <w:autoSpaceDE w:val="0"/>
      <w:autoSpaceDN w:val="0"/>
      <w:spacing w:after="0"/>
    </w:pPr>
    <w:rPr>
      <w:rFonts w:ascii="Times New Roman" w:hAnsi="Times New Roman"/>
      <w:sz w:val="22"/>
      <w:szCs w:val="22"/>
      <w:lang w:eastAsia="ru-RU" w:bidi="ru-RU"/>
    </w:rPr>
  </w:style>
  <w:style w:type="paragraph" w:customStyle="1" w:styleId="Style2">
    <w:name w:val="Style2"/>
    <w:basedOn w:val="a"/>
    <w:rsid w:val="00D73058"/>
    <w:pPr>
      <w:widowControl w:val="0"/>
      <w:autoSpaceDE w:val="0"/>
      <w:autoSpaceDN w:val="0"/>
      <w:adjustRightInd w:val="0"/>
      <w:spacing w:after="0" w:line="322" w:lineRule="exact"/>
    </w:pPr>
    <w:rPr>
      <w:rFonts w:ascii="Times New Roman" w:hAnsi="Times New Roman"/>
      <w:lang w:eastAsia="ru-RU"/>
    </w:rPr>
  </w:style>
  <w:style w:type="character" w:customStyle="1" w:styleId="FontStyle12">
    <w:name w:val="Font Style12"/>
    <w:rsid w:val="00D73058"/>
    <w:rPr>
      <w:rFonts w:ascii="Times New Roman" w:hAnsi="Times New Roman" w:cs="Times New Roman"/>
      <w:sz w:val="26"/>
      <w:szCs w:val="26"/>
    </w:rPr>
  </w:style>
  <w:style w:type="character" w:customStyle="1" w:styleId="35">
    <w:name w:val="Основной текст (3)_"/>
    <w:link w:val="36"/>
    <w:uiPriority w:val="99"/>
    <w:locked/>
    <w:rsid w:val="00BC2323"/>
    <w:rPr>
      <w:rFonts w:ascii="Times New Roman" w:hAnsi="Times New Roman"/>
      <w:b/>
      <w:sz w:val="30"/>
      <w:shd w:val="clear" w:color="auto" w:fill="FFFFFF"/>
    </w:rPr>
  </w:style>
  <w:style w:type="paragraph" w:customStyle="1" w:styleId="36">
    <w:name w:val="Основной текст (3)"/>
    <w:basedOn w:val="a"/>
    <w:link w:val="35"/>
    <w:uiPriority w:val="99"/>
    <w:rsid w:val="00BC2323"/>
    <w:pPr>
      <w:widowControl w:val="0"/>
      <w:shd w:val="clear" w:color="auto" w:fill="FFFFFF"/>
      <w:spacing w:after="300" w:line="365" w:lineRule="exact"/>
      <w:jc w:val="center"/>
    </w:pPr>
    <w:rPr>
      <w:rFonts w:ascii="Times New Roman" w:hAnsi="Times New Roman"/>
      <w:b/>
      <w:sz w:val="30"/>
      <w:szCs w:val="20"/>
      <w:lang w:eastAsia="ru-RU"/>
    </w:rPr>
  </w:style>
  <w:style w:type="table" w:customStyle="1" w:styleId="25">
    <w:name w:val="Сетка таблицы2"/>
    <w:basedOn w:val="a1"/>
    <w:uiPriority w:val="39"/>
    <w:rsid w:val="00CC2C8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3">
    <w:name w:val="Основной текст_"/>
    <w:link w:val="80"/>
    <w:uiPriority w:val="99"/>
    <w:locked/>
    <w:rsid w:val="00E6130E"/>
    <w:rPr>
      <w:shd w:val="clear" w:color="auto" w:fill="FFFFFF"/>
    </w:rPr>
  </w:style>
  <w:style w:type="paragraph" w:customStyle="1" w:styleId="80">
    <w:name w:val="Основной текст8"/>
    <w:basedOn w:val="a"/>
    <w:link w:val="aff3"/>
    <w:uiPriority w:val="99"/>
    <w:rsid w:val="00E6130E"/>
    <w:pPr>
      <w:shd w:val="clear" w:color="auto" w:fill="FFFFFF"/>
      <w:spacing w:before="600" w:after="300" w:line="370" w:lineRule="exact"/>
      <w:jc w:val="both"/>
    </w:pPr>
    <w:rPr>
      <w:sz w:val="20"/>
      <w:szCs w:val="20"/>
      <w:lang w:eastAsia="ru-RU"/>
    </w:rPr>
  </w:style>
  <w:style w:type="paragraph" w:customStyle="1" w:styleId="16">
    <w:name w:val="Абзац списка1"/>
    <w:basedOn w:val="a"/>
    <w:rsid w:val="00AA0EFF"/>
    <w:pPr>
      <w:spacing w:after="0"/>
      <w:ind w:left="720"/>
    </w:pPr>
    <w:rPr>
      <w:rFonts w:ascii="Times New Roman" w:hAnsi="Times New Roman"/>
      <w:noProof/>
      <w:lang w:eastAsia="ru-RU"/>
    </w:rPr>
  </w:style>
  <w:style w:type="character" w:customStyle="1" w:styleId="17">
    <w:name w:val="Неразрешенное упоминание1"/>
    <w:basedOn w:val="a0"/>
    <w:uiPriority w:val="99"/>
    <w:semiHidden/>
    <w:unhideWhenUsed/>
    <w:rsid w:val="005B64D8"/>
    <w:rPr>
      <w:color w:val="605E5C"/>
      <w:shd w:val="clear" w:color="auto" w:fill="E1DFDD"/>
    </w:rPr>
  </w:style>
  <w:style w:type="character" w:customStyle="1" w:styleId="afc">
    <w:name w:val="Обычный (веб) Знак"/>
    <w:aliases w:val="Знак Знак,Обычный (Web) Знак,Обычный (Web) + 14 пт Знак,По ширине Знак,Первая строка:  1 Знак,27 см Знак,Пере... Знак,Обычный (Web)1 Знак,Знак Знак3 Знак,Обычный (веб) Знак1 Знак,Обычный (веб) Знак Знак1 Знак,Знак Знак1 Знак Знак1"/>
    <w:link w:val="afb"/>
    <w:uiPriority w:val="99"/>
    <w:locked/>
    <w:rsid w:val="001F7CDF"/>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97204">
      <w:bodyDiv w:val="1"/>
      <w:marLeft w:val="0"/>
      <w:marRight w:val="0"/>
      <w:marTop w:val="0"/>
      <w:marBottom w:val="0"/>
      <w:divBdr>
        <w:top w:val="none" w:sz="0" w:space="0" w:color="auto"/>
        <w:left w:val="none" w:sz="0" w:space="0" w:color="auto"/>
        <w:bottom w:val="none" w:sz="0" w:space="0" w:color="auto"/>
        <w:right w:val="none" w:sz="0" w:space="0" w:color="auto"/>
      </w:divBdr>
    </w:div>
    <w:div w:id="242109073">
      <w:bodyDiv w:val="1"/>
      <w:marLeft w:val="0"/>
      <w:marRight w:val="0"/>
      <w:marTop w:val="0"/>
      <w:marBottom w:val="0"/>
      <w:divBdr>
        <w:top w:val="none" w:sz="0" w:space="0" w:color="auto"/>
        <w:left w:val="none" w:sz="0" w:space="0" w:color="auto"/>
        <w:bottom w:val="none" w:sz="0" w:space="0" w:color="auto"/>
        <w:right w:val="none" w:sz="0" w:space="0" w:color="auto"/>
      </w:divBdr>
    </w:div>
    <w:div w:id="354768835">
      <w:bodyDiv w:val="1"/>
      <w:marLeft w:val="0"/>
      <w:marRight w:val="0"/>
      <w:marTop w:val="0"/>
      <w:marBottom w:val="0"/>
      <w:divBdr>
        <w:top w:val="none" w:sz="0" w:space="0" w:color="auto"/>
        <w:left w:val="none" w:sz="0" w:space="0" w:color="auto"/>
        <w:bottom w:val="none" w:sz="0" w:space="0" w:color="auto"/>
        <w:right w:val="none" w:sz="0" w:space="0" w:color="auto"/>
      </w:divBdr>
    </w:div>
    <w:div w:id="392587034">
      <w:bodyDiv w:val="1"/>
      <w:marLeft w:val="0"/>
      <w:marRight w:val="0"/>
      <w:marTop w:val="0"/>
      <w:marBottom w:val="0"/>
      <w:divBdr>
        <w:top w:val="none" w:sz="0" w:space="0" w:color="auto"/>
        <w:left w:val="none" w:sz="0" w:space="0" w:color="auto"/>
        <w:bottom w:val="none" w:sz="0" w:space="0" w:color="auto"/>
        <w:right w:val="none" w:sz="0" w:space="0" w:color="auto"/>
      </w:divBdr>
    </w:div>
    <w:div w:id="493379012">
      <w:bodyDiv w:val="1"/>
      <w:marLeft w:val="0"/>
      <w:marRight w:val="0"/>
      <w:marTop w:val="0"/>
      <w:marBottom w:val="0"/>
      <w:divBdr>
        <w:top w:val="none" w:sz="0" w:space="0" w:color="auto"/>
        <w:left w:val="none" w:sz="0" w:space="0" w:color="auto"/>
        <w:bottom w:val="none" w:sz="0" w:space="0" w:color="auto"/>
        <w:right w:val="none" w:sz="0" w:space="0" w:color="auto"/>
      </w:divBdr>
    </w:div>
    <w:div w:id="589974406">
      <w:bodyDiv w:val="1"/>
      <w:marLeft w:val="0"/>
      <w:marRight w:val="0"/>
      <w:marTop w:val="0"/>
      <w:marBottom w:val="0"/>
      <w:divBdr>
        <w:top w:val="none" w:sz="0" w:space="0" w:color="auto"/>
        <w:left w:val="none" w:sz="0" w:space="0" w:color="auto"/>
        <w:bottom w:val="none" w:sz="0" w:space="0" w:color="auto"/>
        <w:right w:val="none" w:sz="0" w:space="0" w:color="auto"/>
      </w:divBdr>
    </w:div>
    <w:div w:id="672075196">
      <w:bodyDiv w:val="1"/>
      <w:marLeft w:val="0"/>
      <w:marRight w:val="0"/>
      <w:marTop w:val="0"/>
      <w:marBottom w:val="0"/>
      <w:divBdr>
        <w:top w:val="none" w:sz="0" w:space="0" w:color="auto"/>
        <w:left w:val="none" w:sz="0" w:space="0" w:color="auto"/>
        <w:bottom w:val="none" w:sz="0" w:space="0" w:color="auto"/>
        <w:right w:val="none" w:sz="0" w:space="0" w:color="auto"/>
      </w:divBdr>
    </w:div>
    <w:div w:id="688026506">
      <w:bodyDiv w:val="1"/>
      <w:marLeft w:val="0"/>
      <w:marRight w:val="0"/>
      <w:marTop w:val="0"/>
      <w:marBottom w:val="0"/>
      <w:divBdr>
        <w:top w:val="none" w:sz="0" w:space="0" w:color="auto"/>
        <w:left w:val="none" w:sz="0" w:space="0" w:color="auto"/>
        <w:bottom w:val="none" w:sz="0" w:space="0" w:color="auto"/>
        <w:right w:val="none" w:sz="0" w:space="0" w:color="auto"/>
      </w:divBdr>
    </w:div>
    <w:div w:id="697897650">
      <w:bodyDiv w:val="1"/>
      <w:marLeft w:val="0"/>
      <w:marRight w:val="0"/>
      <w:marTop w:val="0"/>
      <w:marBottom w:val="0"/>
      <w:divBdr>
        <w:top w:val="none" w:sz="0" w:space="0" w:color="auto"/>
        <w:left w:val="none" w:sz="0" w:space="0" w:color="auto"/>
        <w:bottom w:val="none" w:sz="0" w:space="0" w:color="auto"/>
        <w:right w:val="none" w:sz="0" w:space="0" w:color="auto"/>
      </w:divBdr>
    </w:div>
    <w:div w:id="773479393">
      <w:bodyDiv w:val="1"/>
      <w:marLeft w:val="0"/>
      <w:marRight w:val="0"/>
      <w:marTop w:val="0"/>
      <w:marBottom w:val="0"/>
      <w:divBdr>
        <w:top w:val="none" w:sz="0" w:space="0" w:color="auto"/>
        <w:left w:val="none" w:sz="0" w:space="0" w:color="auto"/>
        <w:bottom w:val="none" w:sz="0" w:space="0" w:color="auto"/>
        <w:right w:val="none" w:sz="0" w:space="0" w:color="auto"/>
      </w:divBdr>
    </w:div>
    <w:div w:id="784546666">
      <w:bodyDiv w:val="1"/>
      <w:marLeft w:val="0"/>
      <w:marRight w:val="0"/>
      <w:marTop w:val="0"/>
      <w:marBottom w:val="0"/>
      <w:divBdr>
        <w:top w:val="none" w:sz="0" w:space="0" w:color="auto"/>
        <w:left w:val="none" w:sz="0" w:space="0" w:color="auto"/>
        <w:bottom w:val="none" w:sz="0" w:space="0" w:color="auto"/>
        <w:right w:val="none" w:sz="0" w:space="0" w:color="auto"/>
      </w:divBdr>
      <w:divsChild>
        <w:div w:id="1030957978">
          <w:marLeft w:val="60"/>
          <w:marRight w:val="60"/>
          <w:marTop w:val="100"/>
          <w:marBottom w:val="100"/>
          <w:divBdr>
            <w:top w:val="none" w:sz="0" w:space="0" w:color="auto"/>
            <w:left w:val="none" w:sz="0" w:space="0" w:color="auto"/>
            <w:bottom w:val="none" w:sz="0" w:space="0" w:color="auto"/>
            <w:right w:val="none" w:sz="0" w:space="0" w:color="auto"/>
          </w:divBdr>
        </w:div>
        <w:div w:id="1466390467">
          <w:marLeft w:val="60"/>
          <w:marRight w:val="60"/>
          <w:marTop w:val="100"/>
          <w:marBottom w:val="100"/>
          <w:divBdr>
            <w:top w:val="none" w:sz="0" w:space="0" w:color="auto"/>
            <w:left w:val="none" w:sz="0" w:space="0" w:color="auto"/>
            <w:bottom w:val="none" w:sz="0" w:space="0" w:color="auto"/>
            <w:right w:val="none" w:sz="0" w:space="0" w:color="auto"/>
          </w:divBdr>
        </w:div>
        <w:div w:id="1798253092">
          <w:marLeft w:val="60"/>
          <w:marRight w:val="60"/>
          <w:marTop w:val="100"/>
          <w:marBottom w:val="100"/>
          <w:divBdr>
            <w:top w:val="none" w:sz="0" w:space="0" w:color="auto"/>
            <w:left w:val="none" w:sz="0" w:space="0" w:color="auto"/>
            <w:bottom w:val="none" w:sz="0" w:space="0" w:color="auto"/>
            <w:right w:val="none" w:sz="0" w:space="0" w:color="auto"/>
          </w:divBdr>
        </w:div>
        <w:div w:id="734283720">
          <w:marLeft w:val="60"/>
          <w:marRight w:val="60"/>
          <w:marTop w:val="100"/>
          <w:marBottom w:val="100"/>
          <w:divBdr>
            <w:top w:val="none" w:sz="0" w:space="0" w:color="auto"/>
            <w:left w:val="none" w:sz="0" w:space="0" w:color="auto"/>
            <w:bottom w:val="none" w:sz="0" w:space="0" w:color="auto"/>
            <w:right w:val="none" w:sz="0" w:space="0" w:color="auto"/>
          </w:divBdr>
        </w:div>
        <w:div w:id="1487668932">
          <w:marLeft w:val="60"/>
          <w:marRight w:val="60"/>
          <w:marTop w:val="100"/>
          <w:marBottom w:val="100"/>
          <w:divBdr>
            <w:top w:val="none" w:sz="0" w:space="0" w:color="auto"/>
            <w:left w:val="none" w:sz="0" w:space="0" w:color="auto"/>
            <w:bottom w:val="none" w:sz="0" w:space="0" w:color="auto"/>
            <w:right w:val="none" w:sz="0" w:space="0" w:color="auto"/>
          </w:divBdr>
        </w:div>
        <w:div w:id="669332034">
          <w:marLeft w:val="60"/>
          <w:marRight w:val="60"/>
          <w:marTop w:val="100"/>
          <w:marBottom w:val="100"/>
          <w:divBdr>
            <w:top w:val="none" w:sz="0" w:space="0" w:color="auto"/>
            <w:left w:val="none" w:sz="0" w:space="0" w:color="auto"/>
            <w:bottom w:val="none" w:sz="0" w:space="0" w:color="auto"/>
            <w:right w:val="none" w:sz="0" w:space="0" w:color="auto"/>
          </w:divBdr>
        </w:div>
        <w:div w:id="488205899">
          <w:marLeft w:val="60"/>
          <w:marRight w:val="60"/>
          <w:marTop w:val="100"/>
          <w:marBottom w:val="100"/>
          <w:divBdr>
            <w:top w:val="none" w:sz="0" w:space="0" w:color="auto"/>
            <w:left w:val="none" w:sz="0" w:space="0" w:color="auto"/>
            <w:bottom w:val="none" w:sz="0" w:space="0" w:color="auto"/>
            <w:right w:val="none" w:sz="0" w:space="0" w:color="auto"/>
          </w:divBdr>
        </w:div>
        <w:div w:id="1667783773">
          <w:marLeft w:val="60"/>
          <w:marRight w:val="60"/>
          <w:marTop w:val="100"/>
          <w:marBottom w:val="100"/>
          <w:divBdr>
            <w:top w:val="none" w:sz="0" w:space="0" w:color="auto"/>
            <w:left w:val="none" w:sz="0" w:space="0" w:color="auto"/>
            <w:bottom w:val="none" w:sz="0" w:space="0" w:color="auto"/>
            <w:right w:val="none" w:sz="0" w:space="0" w:color="auto"/>
          </w:divBdr>
        </w:div>
        <w:div w:id="1975089860">
          <w:marLeft w:val="60"/>
          <w:marRight w:val="60"/>
          <w:marTop w:val="100"/>
          <w:marBottom w:val="100"/>
          <w:divBdr>
            <w:top w:val="none" w:sz="0" w:space="0" w:color="auto"/>
            <w:left w:val="none" w:sz="0" w:space="0" w:color="auto"/>
            <w:bottom w:val="none" w:sz="0" w:space="0" w:color="auto"/>
            <w:right w:val="none" w:sz="0" w:space="0" w:color="auto"/>
          </w:divBdr>
        </w:div>
        <w:div w:id="1896427366">
          <w:marLeft w:val="60"/>
          <w:marRight w:val="60"/>
          <w:marTop w:val="100"/>
          <w:marBottom w:val="100"/>
          <w:divBdr>
            <w:top w:val="none" w:sz="0" w:space="0" w:color="auto"/>
            <w:left w:val="none" w:sz="0" w:space="0" w:color="auto"/>
            <w:bottom w:val="none" w:sz="0" w:space="0" w:color="auto"/>
            <w:right w:val="none" w:sz="0" w:space="0" w:color="auto"/>
          </w:divBdr>
        </w:div>
        <w:div w:id="55515881">
          <w:marLeft w:val="60"/>
          <w:marRight w:val="60"/>
          <w:marTop w:val="100"/>
          <w:marBottom w:val="100"/>
          <w:divBdr>
            <w:top w:val="none" w:sz="0" w:space="0" w:color="auto"/>
            <w:left w:val="none" w:sz="0" w:space="0" w:color="auto"/>
            <w:bottom w:val="none" w:sz="0" w:space="0" w:color="auto"/>
            <w:right w:val="none" w:sz="0" w:space="0" w:color="auto"/>
          </w:divBdr>
        </w:div>
        <w:div w:id="1709798768">
          <w:marLeft w:val="60"/>
          <w:marRight w:val="60"/>
          <w:marTop w:val="100"/>
          <w:marBottom w:val="100"/>
          <w:divBdr>
            <w:top w:val="none" w:sz="0" w:space="0" w:color="auto"/>
            <w:left w:val="none" w:sz="0" w:space="0" w:color="auto"/>
            <w:bottom w:val="none" w:sz="0" w:space="0" w:color="auto"/>
            <w:right w:val="none" w:sz="0" w:space="0" w:color="auto"/>
          </w:divBdr>
        </w:div>
        <w:div w:id="80958308">
          <w:marLeft w:val="60"/>
          <w:marRight w:val="60"/>
          <w:marTop w:val="100"/>
          <w:marBottom w:val="100"/>
          <w:divBdr>
            <w:top w:val="none" w:sz="0" w:space="0" w:color="auto"/>
            <w:left w:val="none" w:sz="0" w:space="0" w:color="auto"/>
            <w:bottom w:val="none" w:sz="0" w:space="0" w:color="auto"/>
            <w:right w:val="none" w:sz="0" w:space="0" w:color="auto"/>
          </w:divBdr>
        </w:div>
        <w:div w:id="1025132272">
          <w:marLeft w:val="60"/>
          <w:marRight w:val="60"/>
          <w:marTop w:val="100"/>
          <w:marBottom w:val="100"/>
          <w:divBdr>
            <w:top w:val="none" w:sz="0" w:space="0" w:color="auto"/>
            <w:left w:val="none" w:sz="0" w:space="0" w:color="auto"/>
            <w:bottom w:val="none" w:sz="0" w:space="0" w:color="auto"/>
            <w:right w:val="none" w:sz="0" w:space="0" w:color="auto"/>
          </w:divBdr>
        </w:div>
        <w:div w:id="2031564413">
          <w:marLeft w:val="60"/>
          <w:marRight w:val="60"/>
          <w:marTop w:val="100"/>
          <w:marBottom w:val="100"/>
          <w:divBdr>
            <w:top w:val="none" w:sz="0" w:space="0" w:color="auto"/>
            <w:left w:val="none" w:sz="0" w:space="0" w:color="auto"/>
            <w:bottom w:val="none" w:sz="0" w:space="0" w:color="auto"/>
            <w:right w:val="none" w:sz="0" w:space="0" w:color="auto"/>
          </w:divBdr>
        </w:div>
        <w:div w:id="1771122874">
          <w:marLeft w:val="60"/>
          <w:marRight w:val="60"/>
          <w:marTop w:val="100"/>
          <w:marBottom w:val="100"/>
          <w:divBdr>
            <w:top w:val="none" w:sz="0" w:space="0" w:color="auto"/>
            <w:left w:val="none" w:sz="0" w:space="0" w:color="auto"/>
            <w:bottom w:val="none" w:sz="0" w:space="0" w:color="auto"/>
            <w:right w:val="none" w:sz="0" w:space="0" w:color="auto"/>
          </w:divBdr>
        </w:div>
        <w:div w:id="1456874274">
          <w:marLeft w:val="60"/>
          <w:marRight w:val="60"/>
          <w:marTop w:val="100"/>
          <w:marBottom w:val="100"/>
          <w:divBdr>
            <w:top w:val="none" w:sz="0" w:space="0" w:color="auto"/>
            <w:left w:val="none" w:sz="0" w:space="0" w:color="auto"/>
            <w:bottom w:val="none" w:sz="0" w:space="0" w:color="auto"/>
            <w:right w:val="none" w:sz="0" w:space="0" w:color="auto"/>
          </w:divBdr>
        </w:div>
        <w:div w:id="1459687280">
          <w:marLeft w:val="60"/>
          <w:marRight w:val="60"/>
          <w:marTop w:val="100"/>
          <w:marBottom w:val="100"/>
          <w:divBdr>
            <w:top w:val="none" w:sz="0" w:space="0" w:color="auto"/>
            <w:left w:val="none" w:sz="0" w:space="0" w:color="auto"/>
            <w:bottom w:val="none" w:sz="0" w:space="0" w:color="auto"/>
            <w:right w:val="none" w:sz="0" w:space="0" w:color="auto"/>
          </w:divBdr>
        </w:div>
        <w:div w:id="1204247852">
          <w:marLeft w:val="60"/>
          <w:marRight w:val="60"/>
          <w:marTop w:val="100"/>
          <w:marBottom w:val="100"/>
          <w:divBdr>
            <w:top w:val="none" w:sz="0" w:space="0" w:color="auto"/>
            <w:left w:val="none" w:sz="0" w:space="0" w:color="auto"/>
            <w:bottom w:val="none" w:sz="0" w:space="0" w:color="auto"/>
            <w:right w:val="none" w:sz="0" w:space="0" w:color="auto"/>
          </w:divBdr>
        </w:div>
        <w:div w:id="105932389">
          <w:marLeft w:val="60"/>
          <w:marRight w:val="60"/>
          <w:marTop w:val="100"/>
          <w:marBottom w:val="100"/>
          <w:divBdr>
            <w:top w:val="none" w:sz="0" w:space="0" w:color="auto"/>
            <w:left w:val="none" w:sz="0" w:space="0" w:color="auto"/>
            <w:bottom w:val="none" w:sz="0" w:space="0" w:color="auto"/>
            <w:right w:val="none" w:sz="0" w:space="0" w:color="auto"/>
          </w:divBdr>
        </w:div>
        <w:div w:id="1635480128">
          <w:marLeft w:val="60"/>
          <w:marRight w:val="60"/>
          <w:marTop w:val="100"/>
          <w:marBottom w:val="100"/>
          <w:divBdr>
            <w:top w:val="none" w:sz="0" w:space="0" w:color="auto"/>
            <w:left w:val="none" w:sz="0" w:space="0" w:color="auto"/>
            <w:bottom w:val="none" w:sz="0" w:space="0" w:color="auto"/>
            <w:right w:val="none" w:sz="0" w:space="0" w:color="auto"/>
          </w:divBdr>
        </w:div>
        <w:div w:id="951741042">
          <w:marLeft w:val="60"/>
          <w:marRight w:val="60"/>
          <w:marTop w:val="100"/>
          <w:marBottom w:val="100"/>
          <w:divBdr>
            <w:top w:val="none" w:sz="0" w:space="0" w:color="auto"/>
            <w:left w:val="none" w:sz="0" w:space="0" w:color="auto"/>
            <w:bottom w:val="none" w:sz="0" w:space="0" w:color="auto"/>
            <w:right w:val="none" w:sz="0" w:space="0" w:color="auto"/>
          </w:divBdr>
        </w:div>
        <w:div w:id="1151218713">
          <w:marLeft w:val="60"/>
          <w:marRight w:val="60"/>
          <w:marTop w:val="100"/>
          <w:marBottom w:val="100"/>
          <w:divBdr>
            <w:top w:val="none" w:sz="0" w:space="0" w:color="auto"/>
            <w:left w:val="none" w:sz="0" w:space="0" w:color="auto"/>
            <w:bottom w:val="none" w:sz="0" w:space="0" w:color="auto"/>
            <w:right w:val="none" w:sz="0" w:space="0" w:color="auto"/>
          </w:divBdr>
        </w:div>
        <w:div w:id="742457425">
          <w:marLeft w:val="60"/>
          <w:marRight w:val="60"/>
          <w:marTop w:val="100"/>
          <w:marBottom w:val="100"/>
          <w:divBdr>
            <w:top w:val="none" w:sz="0" w:space="0" w:color="auto"/>
            <w:left w:val="none" w:sz="0" w:space="0" w:color="auto"/>
            <w:bottom w:val="none" w:sz="0" w:space="0" w:color="auto"/>
            <w:right w:val="none" w:sz="0" w:space="0" w:color="auto"/>
          </w:divBdr>
        </w:div>
        <w:div w:id="664937873">
          <w:marLeft w:val="60"/>
          <w:marRight w:val="60"/>
          <w:marTop w:val="100"/>
          <w:marBottom w:val="100"/>
          <w:divBdr>
            <w:top w:val="none" w:sz="0" w:space="0" w:color="auto"/>
            <w:left w:val="none" w:sz="0" w:space="0" w:color="auto"/>
            <w:bottom w:val="none" w:sz="0" w:space="0" w:color="auto"/>
            <w:right w:val="none" w:sz="0" w:space="0" w:color="auto"/>
          </w:divBdr>
        </w:div>
        <w:div w:id="1024940448">
          <w:marLeft w:val="60"/>
          <w:marRight w:val="60"/>
          <w:marTop w:val="100"/>
          <w:marBottom w:val="100"/>
          <w:divBdr>
            <w:top w:val="none" w:sz="0" w:space="0" w:color="auto"/>
            <w:left w:val="none" w:sz="0" w:space="0" w:color="auto"/>
            <w:bottom w:val="none" w:sz="0" w:space="0" w:color="auto"/>
            <w:right w:val="none" w:sz="0" w:space="0" w:color="auto"/>
          </w:divBdr>
        </w:div>
        <w:div w:id="2060400368">
          <w:marLeft w:val="60"/>
          <w:marRight w:val="60"/>
          <w:marTop w:val="100"/>
          <w:marBottom w:val="100"/>
          <w:divBdr>
            <w:top w:val="none" w:sz="0" w:space="0" w:color="auto"/>
            <w:left w:val="none" w:sz="0" w:space="0" w:color="auto"/>
            <w:bottom w:val="none" w:sz="0" w:space="0" w:color="auto"/>
            <w:right w:val="none" w:sz="0" w:space="0" w:color="auto"/>
          </w:divBdr>
        </w:div>
        <w:div w:id="1040595630">
          <w:marLeft w:val="60"/>
          <w:marRight w:val="60"/>
          <w:marTop w:val="100"/>
          <w:marBottom w:val="100"/>
          <w:divBdr>
            <w:top w:val="none" w:sz="0" w:space="0" w:color="auto"/>
            <w:left w:val="none" w:sz="0" w:space="0" w:color="auto"/>
            <w:bottom w:val="none" w:sz="0" w:space="0" w:color="auto"/>
            <w:right w:val="none" w:sz="0" w:space="0" w:color="auto"/>
          </w:divBdr>
        </w:div>
        <w:div w:id="1084955937">
          <w:marLeft w:val="60"/>
          <w:marRight w:val="60"/>
          <w:marTop w:val="100"/>
          <w:marBottom w:val="100"/>
          <w:divBdr>
            <w:top w:val="none" w:sz="0" w:space="0" w:color="auto"/>
            <w:left w:val="none" w:sz="0" w:space="0" w:color="auto"/>
            <w:bottom w:val="none" w:sz="0" w:space="0" w:color="auto"/>
            <w:right w:val="none" w:sz="0" w:space="0" w:color="auto"/>
          </w:divBdr>
        </w:div>
        <w:div w:id="422262173">
          <w:marLeft w:val="60"/>
          <w:marRight w:val="60"/>
          <w:marTop w:val="100"/>
          <w:marBottom w:val="100"/>
          <w:divBdr>
            <w:top w:val="none" w:sz="0" w:space="0" w:color="auto"/>
            <w:left w:val="none" w:sz="0" w:space="0" w:color="auto"/>
            <w:bottom w:val="none" w:sz="0" w:space="0" w:color="auto"/>
            <w:right w:val="none" w:sz="0" w:space="0" w:color="auto"/>
          </w:divBdr>
        </w:div>
        <w:div w:id="1304195072">
          <w:marLeft w:val="60"/>
          <w:marRight w:val="60"/>
          <w:marTop w:val="100"/>
          <w:marBottom w:val="100"/>
          <w:divBdr>
            <w:top w:val="none" w:sz="0" w:space="0" w:color="auto"/>
            <w:left w:val="none" w:sz="0" w:space="0" w:color="auto"/>
            <w:bottom w:val="none" w:sz="0" w:space="0" w:color="auto"/>
            <w:right w:val="none" w:sz="0" w:space="0" w:color="auto"/>
          </w:divBdr>
        </w:div>
        <w:div w:id="1747727613">
          <w:marLeft w:val="60"/>
          <w:marRight w:val="60"/>
          <w:marTop w:val="100"/>
          <w:marBottom w:val="100"/>
          <w:divBdr>
            <w:top w:val="none" w:sz="0" w:space="0" w:color="auto"/>
            <w:left w:val="none" w:sz="0" w:space="0" w:color="auto"/>
            <w:bottom w:val="none" w:sz="0" w:space="0" w:color="auto"/>
            <w:right w:val="none" w:sz="0" w:space="0" w:color="auto"/>
          </w:divBdr>
        </w:div>
        <w:div w:id="1413890059">
          <w:marLeft w:val="60"/>
          <w:marRight w:val="60"/>
          <w:marTop w:val="100"/>
          <w:marBottom w:val="100"/>
          <w:divBdr>
            <w:top w:val="none" w:sz="0" w:space="0" w:color="auto"/>
            <w:left w:val="none" w:sz="0" w:space="0" w:color="auto"/>
            <w:bottom w:val="none" w:sz="0" w:space="0" w:color="auto"/>
            <w:right w:val="none" w:sz="0" w:space="0" w:color="auto"/>
          </w:divBdr>
        </w:div>
        <w:div w:id="2009942694">
          <w:marLeft w:val="60"/>
          <w:marRight w:val="60"/>
          <w:marTop w:val="100"/>
          <w:marBottom w:val="100"/>
          <w:divBdr>
            <w:top w:val="none" w:sz="0" w:space="0" w:color="auto"/>
            <w:left w:val="none" w:sz="0" w:space="0" w:color="auto"/>
            <w:bottom w:val="none" w:sz="0" w:space="0" w:color="auto"/>
            <w:right w:val="none" w:sz="0" w:space="0" w:color="auto"/>
          </w:divBdr>
        </w:div>
        <w:div w:id="1542859308">
          <w:marLeft w:val="60"/>
          <w:marRight w:val="60"/>
          <w:marTop w:val="100"/>
          <w:marBottom w:val="100"/>
          <w:divBdr>
            <w:top w:val="none" w:sz="0" w:space="0" w:color="auto"/>
            <w:left w:val="none" w:sz="0" w:space="0" w:color="auto"/>
            <w:bottom w:val="none" w:sz="0" w:space="0" w:color="auto"/>
            <w:right w:val="none" w:sz="0" w:space="0" w:color="auto"/>
          </w:divBdr>
        </w:div>
        <w:div w:id="1628584151">
          <w:marLeft w:val="60"/>
          <w:marRight w:val="60"/>
          <w:marTop w:val="100"/>
          <w:marBottom w:val="100"/>
          <w:divBdr>
            <w:top w:val="none" w:sz="0" w:space="0" w:color="auto"/>
            <w:left w:val="none" w:sz="0" w:space="0" w:color="auto"/>
            <w:bottom w:val="none" w:sz="0" w:space="0" w:color="auto"/>
            <w:right w:val="none" w:sz="0" w:space="0" w:color="auto"/>
          </w:divBdr>
        </w:div>
      </w:divsChild>
    </w:div>
    <w:div w:id="804926317">
      <w:bodyDiv w:val="1"/>
      <w:marLeft w:val="0"/>
      <w:marRight w:val="0"/>
      <w:marTop w:val="0"/>
      <w:marBottom w:val="0"/>
      <w:divBdr>
        <w:top w:val="none" w:sz="0" w:space="0" w:color="auto"/>
        <w:left w:val="none" w:sz="0" w:space="0" w:color="auto"/>
        <w:bottom w:val="none" w:sz="0" w:space="0" w:color="auto"/>
        <w:right w:val="none" w:sz="0" w:space="0" w:color="auto"/>
      </w:divBdr>
    </w:div>
    <w:div w:id="916208094">
      <w:bodyDiv w:val="1"/>
      <w:marLeft w:val="0"/>
      <w:marRight w:val="0"/>
      <w:marTop w:val="0"/>
      <w:marBottom w:val="0"/>
      <w:divBdr>
        <w:top w:val="none" w:sz="0" w:space="0" w:color="auto"/>
        <w:left w:val="none" w:sz="0" w:space="0" w:color="auto"/>
        <w:bottom w:val="none" w:sz="0" w:space="0" w:color="auto"/>
        <w:right w:val="none" w:sz="0" w:space="0" w:color="auto"/>
      </w:divBdr>
    </w:div>
    <w:div w:id="920605767">
      <w:bodyDiv w:val="1"/>
      <w:marLeft w:val="0"/>
      <w:marRight w:val="0"/>
      <w:marTop w:val="0"/>
      <w:marBottom w:val="0"/>
      <w:divBdr>
        <w:top w:val="none" w:sz="0" w:space="0" w:color="auto"/>
        <w:left w:val="none" w:sz="0" w:space="0" w:color="auto"/>
        <w:bottom w:val="none" w:sz="0" w:space="0" w:color="auto"/>
        <w:right w:val="none" w:sz="0" w:space="0" w:color="auto"/>
      </w:divBdr>
    </w:div>
    <w:div w:id="940793833">
      <w:bodyDiv w:val="1"/>
      <w:marLeft w:val="0"/>
      <w:marRight w:val="0"/>
      <w:marTop w:val="0"/>
      <w:marBottom w:val="0"/>
      <w:divBdr>
        <w:top w:val="none" w:sz="0" w:space="0" w:color="auto"/>
        <w:left w:val="none" w:sz="0" w:space="0" w:color="auto"/>
        <w:bottom w:val="none" w:sz="0" w:space="0" w:color="auto"/>
        <w:right w:val="none" w:sz="0" w:space="0" w:color="auto"/>
      </w:divBdr>
    </w:div>
    <w:div w:id="956137212">
      <w:bodyDiv w:val="1"/>
      <w:marLeft w:val="0"/>
      <w:marRight w:val="0"/>
      <w:marTop w:val="0"/>
      <w:marBottom w:val="0"/>
      <w:divBdr>
        <w:top w:val="none" w:sz="0" w:space="0" w:color="auto"/>
        <w:left w:val="none" w:sz="0" w:space="0" w:color="auto"/>
        <w:bottom w:val="none" w:sz="0" w:space="0" w:color="auto"/>
        <w:right w:val="none" w:sz="0" w:space="0" w:color="auto"/>
      </w:divBdr>
    </w:div>
    <w:div w:id="1072775474">
      <w:bodyDiv w:val="1"/>
      <w:marLeft w:val="0"/>
      <w:marRight w:val="0"/>
      <w:marTop w:val="0"/>
      <w:marBottom w:val="0"/>
      <w:divBdr>
        <w:top w:val="none" w:sz="0" w:space="0" w:color="auto"/>
        <w:left w:val="none" w:sz="0" w:space="0" w:color="auto"/>
        <w:bottom w:val="none" w:sz="0" w:space="0" w:color="auto"/>
        <w:right w:val="none" w:sz="0" w:space="0" w:color="auto"/>
      </w:divBdr>
    </w:div>
    <w:div w:id="1136605020">
      <w:bodyDiv w:val="1"/>
      <w:marLeft w:val="0"/>
      <w:marRight w:val="0"/>
      <w:marTop w:val="0"/>
      <w:marBottom w:val="0"/>
      <w:divBdr>
        <w:top w:val="none" w:sz="0" w:space="0" w:color="auto"/>
        <w:left w:val="none" w:sz="0" w:space="0" w:color="auto"/>
        <w:bottom w:val="none" w:sz="0" w:space="0" w:color="auto"/>
        <w:right w:val="none" w:sz="0" w:space="0" w:color="auto"/>
      </w:divBdr>
    </w:div>
    <w:div w:id="1286546318">
      <w:bodyDiv w:val="1"/>
      <w:marLeft w:val="0"/>
      <w:marRight w:val="0"/>
      <w:marTop w:val="0"/>
      <w:marBottom w:val="0"/>
      <w:divBdr>
        <w:top w:val="none" w:sz="0" w:space="0" w:color="auto"/>
        <w:left w:val="none" w:sz="0" w:space="0" w:color="auto"/>
        <w:bottom w:val="none" w:sz="0" w:space="0" w:color="auto"/>
        <w:right w:val="none" w:sz="0" w:space="0" w:color="auto"/>
      </w:divBdr>
    </w:div>
    <w:div w:id="1325158513">
      <w:bodyDiv w:val="1"/>
      <w:marLeft w:val="0"/>
      <w:marRight w:val="0"/>
      <w:marTop w:val="0"/>
      <w:marBottom w:val="0"/>
      <w:divBdr>
        <w:top w:val="none" w:sz="0" w:space="0" w:color="auto"/>
        <w:left w:val="none" w:sz="0" w:space="0" w:color="auto"/>
        <w:bottom w:val="none" w:sz="0" w:space="0" w:color="auto"/>
        <w:right w:val="none" w:sz="0" w:space="0" w:color="auto"/>
      </w:divBdr>
    </w:div>
    <w:div w:id="1339582546">
      <w:bodyDiv w:val="1"/>
      <w:marLeft w:val="0"/>
      <w:marRight w:val="0"/>
      <w:marTop w:val="0"/>
      <w:marBottom w:val="0"/>
      <w:divBdr>
        <w:top w:val="none" w:sz="0" w:space="0" w:color="auto"/>
        <w:left w:val="none" w:sz="0" w:space="0" w:color="auto"/>
        <w:bottom w:val="none" w:sz="0" w:space="0" w:color="auto"/>
        <w:right w:val="none" w:sz="0" w:space="0" w:color="auto"/>
      </w:divBdr>
    </w:div>
    <w:div w:id="1344866943">
      <w:bodyDiv w:val="1"/>
      <w:marLeft w:val="0"/>
      <w:marRight w:val="0"/>
      <w:marTop w:val="0"/>
      <w:marBottom w:val="0"/>
      <w:divBdr>
        <w:top w:val="none" w:sz="0" w:space="0" w:color="auto"/>
        <w:left w:val="none" w:sz="0" w:space="0" w:color="auto"/>
        <w:bottom w:val="none" w:sz="0" w:space="0" w:color="auto"/>
        <w:right w:val="none" w:sz="0" w:space="0" w:color="auto"/>
      </w:divBdr>
    </w:div>
    <w:div w:id="1347361711">
      <w:bodyDiv w:val="1"/>
      <w:marLeft w:val="0"/>
      <w:marRight w:val="0"/>
      <w:marTop w:val="0"/>
      <w:marBottom w:val="0"/>
      <w:divBdr>
        <w:top w:val="none" w:sz="0" w:space="0" w:color="auto"/>
        <w:left w:val="none" w:sz="0" w:space="0" w:color="auto"/>
        <w:bottom w:val="none" w:sz="0" w:space="0" w:color="auto"/>
        <w:right w:val="none" w:sz="0" w:space="0" w:color="auto"/>
      </w:divBdr>
    </w:div>
    <w:div w:id="1354529450">
      <w:bodyDiv w:val="1"/>
      <w:marLeft w:val="0"/>
      <w:marRight w:val="0"/>
      <w:marTop w:val="0"/>
      <w:marBottom w:val="0"/>
      <w:divBdr>
        <w:top w:val="none" w:sz="0" w:space="0" w:color="auto"/>
        <w:left w:val="none" w:sz="0" w:space="0" w:color="auto"/>
        <w:bottom w:val="none" w:sz="0" w:space="0" w:color="auto"/>
        <w:right w:val="none" w:sz="0" w:space="0" w:color="auto"/>
      </w:divBdr>
    </w:div>
    <w:div w:id="1361393457">
      <w:bodyDiv w:val="1"/>
      <w:marLeft w:val="0"/>
      <w:marRight w:val="0"/>
      <w:marTop w:val="0"/>
      <w:marBottom w:val="0"/>
      <w:divBdr>
        <w:top w:val="none" w:sz="0" w:space="0" w:color="auto"/>
        <w:left w:val="none" w:sz="0" w:space="0" w:color="auto"/>
        <w:bottom w:val="none" w:sz="0" w:space="0" w:color="auto"/>
        <w:right w:val="none" w:sz="0" w:space="0" w:color="auto"/>
      </w:divBdr>
    </w:div>
    <w:div w:id="1402869970">
      <w:bodyDiv w:val="1"/>
      <w:marLeft w:val="0"/>
      <w:marRight w:val="0"/>
      <w:marTop w:val="0"/>
      <w:marBottom w:val="0"/>
      <w:divBdr>
        <w:top w:val="none" w:sz="0" w:space="0" w:color="auto"/>
        <w:left w:val="none" w:sz="0" w:space="0" w:color="auto"/>
        <w:bottom w:val="none" w:sz="0" w:space="0" w:color="auto"/>
        <w:right w:val="none" w:sz="0" w:space="0" w:color="auto"/>
      </w:divBdr>
    </w:div>
    <w:div w:id="1403021211">
      <w:bodyDiv w:val="1"/>
      <w:marLeft w:val="0"/>
      <w:marRight w:val="0"/>
      <w:marTop w:val="0"/>
      <w:marBottom w:val="0"/>
      <w:divBdr>
        <w:top w:val="none" w:sz="0" w:space="0" w:color="auto"/>
        <w:left w:val="none" w:sz="0" w:space="0" w:color="auto"/>
        <w:bottom w:val="none" w:sz="0" w:space="0" w:color="auto"/>
        <w:right w:val="none" w:sz="0" w:space="0" w:color="auto"/>
      </w:divBdr>
    </w:div>
    <w:div w:id="1428886607">
      <w:bodyDiv w:val="1"/>
      <w:marLeft w:val="0"/>
      <w:marRight w:val="0"/>
      <w:marTop w:val="0"/>
      <w:marBottom w:val="0"/>
      <w:divBdr>
        <w:top w:val="none" w:sz="0" w:space="0" w:color="auto"/>
        <w:left w:val="none" w:sz="0" w:space="0" w:color="auto"/>
        <w:bottom w:val="none" w:sz="0" w:space="0" w:color="auto"/>
        <w:right w:val="none" w:sz="0" w:space="0" w:color="auto"/>
      </w:divBdr>
      <w:divsChild>
        <w:div w:id="292952842">
          <w:marLeft w:val="0"/>
          <w:marRight w:val="0"/>
          <w:marTop w:val="0"/>
          <w:marBottom w:val="0"/>
          <w:divBdr>
            <w:top w:val="none" w:sz="0" w:space="0" w:color="auto"/>
            <w:left w:val="none" w:sz="0" w:space="0" w:color="auto"/>
            <w:bottom w:val="none" w:sz="0" w:space="0" w:color="auto"/>
            <w:right w:val="none" w:sz="0" w:space="0" w:color="auto"/>
          </w:divBdr>
        </w:div>
      </w:divsChild>
    </w:div>
    <w:div w:id="1598102931">
      <w:bodyDiv w:val="1"/>
      <w:marLeft w:val="0"/>
      <w:marRight w:val="0"/>
      <w:marTop w:val="0"/>
      <w:marBottom w:val="0"/>
      <w:divBdr>
        <w:top w:val="none" w:sz="0" w:space="0" w:color="auto"/>
        <w:left w:val="none" w:sz="0" w:space="0" w:color="auto"/>
        <w:bottom w:val="none" w:sz="0" w:space="0" w:color="auto"/>
        <w:right w:val="none" w:sz="0" w:space="0" w:color="auto"/>
      </w:divBdr>
      <w:divsChild>
        <w:div w:id="85611371">
          <w:marLeft w:val="0"/>
          <w:marRight w:val="0"/>
          <w:marTop w:val="0"/>
          <w:marBottom w:val="0"/>
          <w:divBdr>
            <w:top w:val="none" w:sz="0" w:space="0" w:color="auto"/>
            <w:left w:val="none" w:sz="0" w:space="0" w:color="auto"/>
            <w:bottom w:val="none" w:sz="0" w:space="0" w:color="auto"/>
            <w:right w:val="none" w:sz="0" w:space="0" w:color="auto"/>
          </w:divBdr>
        </w:div>
      </w:divsChild>
    </w:div>
    <w:div w:id="1664505368">
      <w:bodyDiv w:val="1"/>
      <w:marLeft w:val="0"/>
      <w:marRight w:val="0"/>
      <w:marTop w:val="0"/>
      <w:marBottom w:val="0"/>
      <w:divBdr>
        <w:top w:val="none" w:sz="0" w:space="0" w:color="auto"/>
        <w:left w:val="none" w:sz="0" w:space="0" w:color="auto"/>
        <w:bottom w:val="none" w:sz="0" w:space="0" w:color="auto"/>
        <w:right w:val="none" w:sz="0" w:space="0" w:color="auto"/>
      </w:divBdr>
    </w:div>
    <w:div w:id="1718581069">
      <w:bodyDiv w:val="1"/>
      <w:marLeft w:val="0"/>
      <w:marRight w:val="0"/>
      <w:marTop w:val="0"/>
      <w:marBottom w:val="0"/>
      <w:divBdr>
        <w:top w:val="none" w:sz="0" w:space="0" w:color="auto"/>
        <w:left w:val="none" w:sz="0" w:space="0" w:color="auto"/>
        <w:bottom w:val="none" w:sz="0" w:space="0" w:color="auto"/>
        <w:right w:val="none" w:sz="0" w:space="0" w:color="auto"/>
      </w:divBdr>
    </w:div>
    <w:div w:id="1783497851">
      <w:bodyDiv w:val="1"/>
      <w:marLeft w:val="0"/>
      <w:marRight w:val="0"/>
      <w:marTop w:val="0"/>
      <w:marBottom w:val="0"/>
      <w:divBdr>
        <w:top w:val="none" w:sz="0" w:space="0" w:color="auto"/>
        <w:left w:val="none" w:sz="0" w:space="0" w:color="auto"/>
        <w:bottom w:val="none" w:sz="0" w:space="0" w:color="auto"/>
        <w:right w:val="none" w:sz="0" w:space="0" w:color="auto"/>
      </w:divBdr>
    </w:div>
    <w:div w:id="1853256691">
      <w:bodyDiv w:val="1"/>
      <w:marLeft w:val="0"/>
      <w:marRight w:val="0"/>
      <w:marTop w:val="0"/>
      <w:marBottom w:val="0"/>
      <w:divBdr>
        <w:top w:val="none" w:sz="0" w:space="0" w:color="auto"/>
        <w:left w:val="none" w:sz="0" w:space="0" w:color="auto"/>
        <w:bottom w:val="none" w:sz="0" w:space="0" w:color="auto"/>
        <w:right w:val="none" w:sz="0" w:space="0" w:color="auto"/>
      </w:divBdr>
    </w:div>
    <w:div w:id="21130907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ifrs.org"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emf"/><Relationship Id="rId25" Type="http://schemas.openxmlformats.org/officeDocument/2006/relationships/hyperlink" Target="https://onlinelibrary.wiley.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gks.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elib.fa.ru/"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fasb.org" TargetMode="Externa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www.theiirc.org"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483A7A-8890-42A4-B230-48D1FC9F3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35</Pages>
  <Words>9595</Words>
  <Characters>54694</Characters>
  <Application>Microsoft Office Word</Application>
  <DocSecurity>0</DocSecurity>
  <Lines>455</Lines>
  <Paragraphs>128</Paragraphs>
  <ScaleCrop>false</ScaleCrop>
  <HeadingPairs>
    <vt:vector size="2" baseType="variant">
      <vt:variant>
        <vt:lpstr>Название</vt:lpstr>
      </vt:variant>
      <vt:variant>
        <vt:i4>1</vt:i4>
      </vt:variant>
    </vt:vector>
  </HeadingPairs>
  <TitlesOfParts>
    <vt:vector size="1" baseType="lpstr">
      <vt:lpstr>Оценка имущества и бизнеса для целей налогообложения.docx</vt:lpstr>
    </vt:vector>
  </TitlesOfParts>
  <Company>S3p</Company>
  <LinksUpToDate>false</LinksUpToDate>
  <CharactersWithSpaces>64161</CharactersWithSpaces>
  <SharedDoc>false</SharedDoc>
  <HLinks>
    <vt:vector size="96" baseType="variant">
      <vt:variant>
        <vt:i4>1310810</vt:i4>
      </vt:variant>
      <vt:variant>
        <vt:i4>80</vt:i4>
      </vt:variant>
      <vt:variant>
        <vt:i4>0</vt:i4>
      </vt:variant>
      <vt:variant>
        <vt:i4>5</vt:i4>
      </vt:variant>
      <vt:variant>
        <vt:lpwstr>http://www.roszem.ru/</vt:lpwstr>
      </vt:variant>
      <vt:variant>
        <vt:lpwstr/>
      </vt:variant>
      <vt:variant>
        <vt:i4>1179719</vt:i4>
      </vt:variant>
      <vt:variant>
        <vt:i4>77</vt:i4>
      </vt:variant>
      <vt:variant>
        <vt:i4>0</vt:i4>
      </vt:variant>
      <vt:variant>
        <vt:i4>5</vt:i4>
      </vt:variant>
      <vt:variant>
        <vt:lpwstr>http://www.consultant.ru/</vt:lpwstr>
      </vt:variant>
      <vt:variant>
        <vt:lpwstr/>
      </vt:variant>
      <vt:variant>
        <vt:i4>1507410</vt:i4>
      </vt:variant>
      <vt:variant>
        <vt:i4>74</vt:i4>
      </vt:variant>
      <vt:variant>
        <vt:i4>0</vt:i4>
      </vt:variant>
      <vt:variant>
        <vt:i4>5</vt:i4>
      </vt:variant>
      <vt:variant>
        <vt:lpwstr>http://www.realty.ru/</vt:lpwstr>
      </vt:variant>
      <vt:variant>
        <vt:lpwstr/>
      </vt:variant>
      <vt:variant>
        <vt:i4>8257576</vt:i4>
      </vt:variant>
      <vt:variant>
        <vt:i4>71</vt:i4>
      </vt:variant>
      <vt:variant>
        <vt:i4>0</vt:i4>
      </vt:variant>
      <vt:variant>
        <vt:i4>5</vt:i4>
      </vt:variant>
      <vt:variant>
        <vt:lpwstr>http://promzem.ru/</vt:lpwstr>
      </vt:variant>
      <vt:variant>
        <vt:lpwstr/>
      </vt:variant>
      <vt:variant>
        <vt:i4>7405689</vt:i4>
      </vt:variant>
      <vt:variant>
        <vt:i4>68</vt:i4>
      </vt:variant>
      <vt:variant>
        <vt:i4>0</vt:i4>
      </vt:variant>
      <vt:variant>
        <vt:i4>5</vt:i4>
      </vt:variant>
      <vt:variant>
        <vt:lpwstr>http://www.irn.ru/</vt:lpwstr>
      </vt:variant>
      <vt:variant>
        <vt:lpwstr/>
      </vt:variant>
      <vt:variant>
        <vt:i4>3932213</vt:i4>
      </vt:variant>
      <vt:variant>
        <vt:i4>65</vt:i4>
      </vt:variant>
      <vt:variant>
        <vt:i4>0</vt:i4>
      </vt:variant>
      <vt:variant>
        <vt:i4>5</vt:i4>
      </vt:variant>
      <vt:variant>
        <vt:lpwstr>http://www.fccland.ru/page.aspx?id=793</vt:lpwstr>
      </vt:variant>
      <vt:variant>
        <vt:lpwstr/>
      </vt:variant>
      <vt:variant>
        <vt:i4>1048583</vt:i4>
      </vt:variant>
      <vt:variant>
        <vt:i4>62</vt:i4>
      </vt:variant>
      <vt:variant>
        <vt:i4>0</vt:i4>
      </vt:variant>
      <vt:variant>
        <vt:i4>5</vt:i4>
      </vt:variant>
      <vt:variant>
        <vt:lpwstr>http://www.moskomzem.ru/</vt:lpwstr>
      </vt:variant>
      <vt:variant>
        <vt:lpwstr/>
      </vt:variant>
      <vt:variant>
        <vt:i4>1507388</vt:i4>
      </vt:variant>
      <vt:variant>
        <vt:i4>50</vt:i4>
      </vt:variant>
      <vt:variant>
        <vt:i4>0</vt:i4>
      </vt:variant>
      <vt:variant>
        <vt:i4>5</vt:i4>
      </vt:variant>
      <vt:variant>
        <vt:lpwstr/>
      </vt:variant>
      <vt:variant>
        <vt:lpwstr>_Toc390070891</vt:lpwstr>
      </vt:variant>
      <vt:variant>
        <vt:i4>1507388</vt:i4>
      </vt:variant>
      <vt:variant>
        <vt:i4>44</vt:i4>
      </vt:variant>
      <vt:variant>
        <vt:i4>0</vt:i4>
      </vt:variant>
      <vt:variant>
        <vt:i4>5</vt:i4>
      </vt:variant>
      <vt:variant>
        <vt:lpwstr/>
      </vt:variant>
      <vt:variant>
        <vt:lpwstr>_Toc390070890</vt:lpwstr>
      </vt:variant>
      <vt:variant>
        <vt:i4>1441852</vt:i4>
      </vt:variant>
      <vt:variant>
        <vt:i4>38</vt:i4>
      </vt:variant>
      <vt:variant>
        <vt:i4>0</vt:i4>
      </vt:variant>
      <vt:variant>
        <vt:i4>5</vt:i4>
      </vt:variant>
      <vt:variant>
        <vt:lpwstr/>
      </vt:variant>
      <vt:variant>
        <vt:lpwstr>_Toc390070889</vt:lpwstr>
      </vt:variant>
      <vt:variant>
        <vt:i4>1441852</vt:i4>
      </vt:variant>
      <vt:variant>
        <vt:i4>32</vt:i4>
      </vt:variant>
      <vt:variant>
        <vt:i4>0</vt:i4>
      </vt:variant>
      <vt:variant>
        <vt:i4>5</vt:i4>
      </vt:variant>
      <vt:variant>
        <vt:lpwstr/>
      </vt:variant>
      <vt:variant>
        <vt:lpwstr>_Toc390070888</vt:lpwstr>
      </vt:variant>
      <vt:variant>
        <vt:i4>1441852</vt:i4>
      </vt:variant>
      <vt:variant>
        <vt:i4>26</vt:i4>
      </vt:variant>
      <vt:variant>
        <vt:i4>0</vt:i4>
      </vt:variant>
      <vt:variant>
        <vt:i4>5</vt:i4>
      </vt:variant>
      <vt:variant>
        <vt:lpwstr/>
      </vt:variant>
      <vt:variant>
        <vt:lpwstr>_Toc390070887</vt:lpwstr>
      </vt:variant>
      <vt:variant>
        <vt:i4>1441852</vt:i4>
      </vt:variant>
      <vt:variant>
        <vt:i4>20</vt:i4>
      </vt:variant>
      <vt:variant>
        <vt:i4>0</vt:i4>
      </vt:variant>
      <vt:variant>
        <vt:i4>5</vt:i4>
      </vt:variant>
      <vt:variant>
        <vt:lpwstr/>
      </vt:variant>
      <vt:variant>
        <vt:lpwstr>_Toc390070886</vt:lpwstr>
      </vt:variant>
      <vt:variant>
        <vt:i4>1441852</vt:i4>
      </vt:variant>
      <vt:variant>
        <vt:i4>14</vt:i4>
      </vt:variant>
      <vt:variant>
        <vt:i4>0</vt:i4>
      </vt:variant>
      <vt:variant>
        <vt:i4>5</vt:i4>
      </vt:variant>
      <vt:variant>
        <vt:lpwstr/>
      </vt:variant>
      <vt:variant>
        <vt:lpwstr>_Toc390070885</vt:lpwstr>
      </vt:variant>
      <vt:variant>
        <vt:i4>1441852</vt:i4>
      </vt:variant>
      <vt:variant>
        <vt:i4>8</vt:i4>
      </vt:variant>
      <vt:variant>
        <vt:i4>0</vt:i4>
      </vt:variant>
      <vt:variant>
        <vt:i4>5</vt:i4>
      </vt:variant>
      <vt:variant>
        <vt:lpwstr/>
      </vt:variant>
      <vt:variant>
        <vt:lpwstr>_Toc390070884</vt:lpwstr>
      </vt:variant>
      <vt:variant>
        <vt:i4>1441852</vt:i4>
      </vt:variant>
      <vt:variant>
        <vt:i4>2</vt:i4>
      </vt:variant>
      <vt:variant>
        <vt:i4>0</vt:i4>
      </vt:variant>
      <vt:variant>
        <vt:i4>5</vt:i4>
      </vt:variant>
      <vt:variant>
        <vt:lpwstr/>
      </vt:variant>
      <vt:variant>
        <vt:lpwstr>_Toc390070883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Оценка имущества и бизнеса для целей налогообложения.docx</dc:title>
  <dc:creator>Любовь</dc:creator>
  <cp:lastModifiedBy>Иванова Карина Николаевна</cp:lastModifiedBy>
  <cp:revision>10</cp:revision>
  <cp:lastPrinted>2017-05-15T11:06:00Z</cp:lastPrinted>
  <dcterms:created xsi:type="dcterms:W3CDTF">2022-10-13T06:09:00Z</dcterms:created>
  <dcterms:modified xsi:type="dcterms:W3CDTF">2022-12-01T13:04:00Z</dcterms:modified>
</cp:coreProperties>
</file>